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6FD6" w14:textId="77777777" w:rsidR="00FD1A6F" w:rsidRDefault="0039737A" w:rsidP="00EA02E1">
      <w:pPr>
        <w:rPr>
          <w:b/>
          <w:bCs/>
        </w:rPr>
      </w:pPr>
      <w:r>
        <w:rPr>
          <w:b/>
          <w:bCs/>
        </w:rPr>
        <w:tab/>
      </w:r>
      <w:r>
        <w:rPr>
          <w:b/>
          <w:bCs/>
        </w:rPr>
        <w:tab/>
      </w:r>
      <w:r>
        <w:rPr>
          <w:b/>
          <w:bCs/>
        </w:rPr>
        <w:tab/>
      </w:r>
      <w:r>
        <w:rPr>
          <w:b/>
          <w:bCs/>
        </w:rPr>
        <w:tab/>
      </w:r>
      <w:r>
        <w:rPr>
          <w:b/>
          <w:bCs/>
        </w:rPr>
        <w:tab/>
      </w:r>
      <w:r w:rsidR="00FD1A6F">
        <w:rPr>
          <w:b/>
          <w:bCs/>
        </w:rPr>
        <w:tab/>
      </w:r>
      <w:r w:rsidR="00FD1A6F">
        <w:rPr>
          <w:b/>
          <w:bCs/>
        </w:rPr>
        <w:tab/>
      </w:r>
      <w:r w:rsidR="00FD1A6F">
        <w:rPr>
          <w:b/>
          <w:bCs/>
        </w:rPr>
        <w:tab/>
      </w:r>
      <w:r w:rsidR="00FD1A6F">
        <w:rPr>
          <w:b/>
          <w:bCs/>
        </w:rPr>
        <w:tab/>
      </w:r>
      <w:r w:rsidR="00FD1A6F">
        <w:rPr>
          <w:b/>
          <w:bCs/>
        </w:rPr>
        <w:tab/>
      </w:r>
    </w:p>
    <w:p w14:paraId="3F836FD7" w14:textId="77777777" w:rsidR="00EA02E1" w:rsidRDefault="004F75D3" w:rsidP="00FD1A6F">
      <w:pPr>
        <w:ind w:left="708" w:firstLine="708"/>
        <w:rPr>
          <w:b/>
          <w:bCs/>
        </w:rPr>
      </w:pPr>
      <w:r w:rsidRPr="005A54BD">
        <w:rPr>
          <w:b/>
          <w:bCs/>
        </w:rPr>
        <w:t>Aanvraagformulier vergunning beleggingsonderneming</w:t>
      </w:r>
      <w:r w:rsidR="00B83B0E">
        <w:rPr>
          <w:b/>
          <w:bCs/>
        </w:rPr>
        <w:t xml:space="preserve"> </w:t>
      </w:r>
      <w:proofErr w:type="spellStart"/>
      <w:r w:rsidR="00593F17">
        <w:rPr>
          <w:b/>
          <w:bCs/>
        </w:rPr>
        <w:t>MiFID</w:t>
      </w:r>
      <w:proofErr w:type="spellEnd"/>
      <w:r w:rsidR="00593F17">
        <w:rPr>
          <w:b/>
          <w:bCs/>
        </w:rPr>
        <w:t xml:space="preserve"> II</w:t>
      </w:r>
    </w:p>
    <w:p w14:paraId="3F836FD8" w14:textId="77777777" w:rsidR="00646F67" w:rsidRDefault="00646F67" w:rsidP="00EA02E1">
      <w:pPr>
        <w:rPr>
          <w:b/>
          <w:bCs/>
        </w:rPr>
      </w:pPr>
    </w:p>
    <w:p w14:paraId="3F836FD9" w14:textId="77777777" w:rsidR="00646F67" w:rsidRPr="00646F67" w:rsidRDefault="00646F67" w:rsidP="00EA02E1">
      <w:pPr>
        <w:rPr>
          <w:bCs/>
        </w:rPr>
      </w:pPr>
      <w:r>
        <w:rPr>
          <w:b/>
          <w:bCs/>
        </w:rPr>
        <w:tab/>
      </w:r>
      <w:r>
        <w:rPr>
          <w:b/>
          <w:bCs/>
        </w:rPr>
        <w:tab/>
      </w:r>
      <w:r>
        <w:rPr>
          <w:b/>
          <w:bCs/>
        </w:rPr>
        <w:tab/>
      </w:r>
      <w:r>
        <w:rPr>
          <w:b/>
          <w:bCs/>
        </w:rPr>
        <w:tab/>
      </w:r>
      <w:r>
        <w:rPr>
          <w:b/>
          <w:bCs/>
        </w:rPr>
        <w:tab/>
      </w:r>
      <w:r>
        <w:rPr>
          <w:b/>
          <w:bCs/>
        </w:rPr>
        <w:tab/>
      </w:r>
      <w:r>
        <w:rPr>
          <w:b/>
          <w:bCs/>
        </w:rPr>
        <w:tab/>
      </w:r>
      <w:r>
        <w:rPr>
          <w:b/>
          <w:bCs/>
        </w:rPr>
        <w:tab/>
      </w:r>
      <w:r w:rsidRPr="00646F67">
        <w:rPr>
          <w:bCs/>
        </w:rPr>
        <w:t>Referentienummer</w:t>
      </w:r>
      <w:r>
        <w:rPr>
          <w:bCs/>
        </w:rPr>
        <w:t>: ……</w:t>
      </w:r>
      <w:proofErr w:type="gramStart"/>
      <w:r>
        <w:rPr>
          <w:bCs/>
        </w:rPr>
        <w:t>…….</w:t>
      </w:r>
      <w:proofErr w:type="gramEnd"/>
      <w:r>
        <w:rPr>
          <w:bCs/>
        </w:rPr>
        <w:t>.</w:t>
      </w:r>
    </w:p>
    <w:p w14:paraId="3F836FDA" w14:textId="77777777" w:rsidR="00EA02E1" w:rsidRPr="004F75D3" w:rsidRDefault="004F75D3" w:rsidP="00F146AA">
      <w:pPr>
        <w:ind w:left="4956" w:firstLine="708"/>
      </w:pPr>
      <w:r w:rsidRPr="004F75D3">
        <w:t>Datum</w:t>
      </w:r>
      <w:r w:rsidR="00EA02E1" w:rsidRPr="004F75D3">
        <w:t>: ………………………………</w:t>
      </w:r>
    </w:p>
    <w:p w14:paraId="3F836FDB" w14:textId="77777777" w:rsidR="00EA02E1" w:rsidRPr="004F75D3" w:rsidRDefault="004F75D3" w:rsidP="00EA02E1">
      <w:r w:rsidRPr="004F75D3">
        <w:t>VAN</w:t>
      </w:r>
      <w:r w:rsidR="00EA02E1" w:rsidRPr="004F75D3">
        <w:t>:</w:t>
      </w:r>
    </w:p>
    <w:p w14:paraId="3F836FDC" w14:textId="77777777" w:rsidR="00EA02E1" w:rsidRPr="004F75D3" w:rsidRDefault="004F75D3" w:rsidP="00EA02E1">
      <w:r w:rsidRPr="004F75D3">
        <w:t>Naam aanvrager</w:t>
      </w:r>
      <w:r w:rsidR="00EA02E1" w:rsidRPr="004F75D3">
        <w:t>:</w:t>
      </w:r>
    </w:p>
    <w:p w14:paraId="3F836FDD" w14:textId="77777777" w:rsidR="00EA02E1" w:rsidRPr="004F75D3" w:rsidRDefault="004F75D3" w:rsidP="00EA02E1">
      <w:r w:rsidRPr="004F75D3">
        <w:t>Adre</w:t>
      </w:r>
      <w:r w:rsidR="00EA02E1" w:rsidRPr="004F75D3">
        <w:t>s:</w:t>
      </w:r>
    </w:p>
    <w:p w14:paraId="3F836FDE" w14:textId="77777777" w:rsidR="00F146AA" w:rsidRPr="004F75D3" w:rsidRDefault="00F146AA" w:rsidP="00EA02E1"/>
    <w:p w14:paraId="3F836FDF" w14:textId="77777777" w:rsidR="00EA02E1" w:rsidRPr="004F75D3" w:rsidRDefault="004F75D3" w:rsidP="00EA02E1">
      <w:r>
        <w:t>(Gegevens contact</w:t>
      </w:r>
      <w:r w:rsidRPr="004F75D3">
        <w:t>persoon</w:t>
      </w:r>
      <w:r w:rsidR="00EA02E1" w:rsidRPr="004F75D3">
        <w:t>)</w:t>
      </w:r>
    </w:p>
    <w:p w14:paraId="3F836FE0" w14:textId="77777777" w:rsidR="00EA02E1" w:rsidRPr="00646F67" w:rsidRDefault="004F75D3" w:rsidP="00EA02E1">
      <w:r w:rsidRPr="00646F67">
        <w:t>Naam</w:t>
      </w:r>
      <w:r w:rsidR="00EA02E1" w:rsidRPr="00646F67">
        <w:t>:</w:t>
      </w:r>
    </w:p>
    <w:p w14:paraId="3F836FE1" w14:textId="77777777" w:rsidR="00EA02E1" w:rsidRPr="00646F67" w:rsidRDefault="004F75D3" w:rsidP="00EA02E1">
      <w:r w:rsidRPr="00646F67">
        <w:t>Telefoon</w:t>
      </w:r>
      <w:r w:rsidR="00EA02E1" w:rsidRPr="00646F67">
        <w:t>:</w:t>
      </w:r>
    </w:p>
    <w:p w14:paraId="3F836FE2" w14:textId="77777777" w:rsidR="00FD1A6F" w:rsidRDefault="00EA02E1" w:rsidP="00EA02E1">
      <w:r w:rsidRPr="00646F67">
        <w:t>E</w:t>
      </w:r>
      <w:r w:rsidR="00646F67">
        <w:t>-</w:t>
      </w:r>
      <w:r w:rsidRPr="00646F67">
        <w:t>mail:</w:t>
      </w:r>
    </w:p>
    <w:p w14:paraId="3F836FE3" w14:textId="77777777" w:rsidR="00FD1A6F" w:rsidRDefault="00FD1A6F" w:rsidP="00EA02E1"/>
    <w:p w14:paraId="3F836FE4" w14:textId="77777777" w:rsidR="00857200" w:rsidRDefault="00857200" w:rsidP="00EA02E1">
      <w:r>
        <w:t>A</w:t>
      </w:r>
      <w:r w:rsidR="00F80A30">
        <w:t>AN</w:t>
      </w:r>
      <w:r>
        <w:t xml:space="preserve">: </w:t>
      </w:r>
    </w:p>
    <w:p w14:paraId="3F836FE5" w14:textId="77777777" w:rsidR="00FD1A6F" w:rsidRDefault="00857200" w:rsidP="00EA02E1">
      <w:r>
        <w:t>Autoriteit Financiële Markten</w:t>
      </w:r>
    </w:p>
    <w:p w14:paraId="3F836FE6" w14:textId="77777777" w:rsidR="00857200" w:rsidRDefault="00857200" w:rsidP="00EA02E1">
      <w:r>
        <w:t xml:space="preserve">T.a.v. Domein Asset Management, </w:t>
      </w:r>
      <w:proofErr w:type="spellStart"/>
      <w:r>
        <w:t>vergunningzaken</w:t>
      </w:r>
      <w:proofErr w:type="spellEnd"/>
    </w:p>
    <w:p w14:paraId="3F836FE7" w14:textId="77777777" w:rsidR="00857200" w:rsidRDefault="00857200" w:rsidP="00EA02E1">
      <w:r>
        <w:t>Vijzelgracht 50</w:t>
      </w:r>
    </w:p>
    <w:p w14:paraId="3F836FE8" w14:textId="77777777" w:rsidR="00857200" w:rsidRDefault="004A0BBC" w:rsidP="00EA02E1">
      <w:r>
        <w:t>1017 HS</w:t>
      </w:r>
      <w:r w:rsidR="00857200">
        <w:t xml:space="preserve"> Amsterdam</w:t>
      </w:r>
    </w:p>
    <w:p w14:paraId="3F836FE9" w14:textId="77777777" w:rsidR="00546B66" w:rsidRDefault="00831CFB" w:rsidP="00EA02E1">
      <w:r>
        <w:t xml:space="preserve">Geachte </w:t>
      </w:r>
      <w:r w:rsidR="00215E47">
        <w:t>toezichthouder</w:t>
      </w:r>
      <w:r w:rsidR="00546B66">
        <w:t>,</w:t>
      </w:r>
    </w:p>
    <w:p w14:paraId="3F836FEA" w14:textId="77777777" w:rsidR="00EA02E1" w:rsidRPr="005A54BD" w:rsidRDefault="00EA02E1" w:rsidP="00EA02E1">
      <w:r w:rsidRPr="00C15A9D">
        <w:t xml:space="preserve">In </w:t>
      </w:r>
      <w:r w:rsidR="00C15A9D" w:rsidRPr="00C15A9D">
        <w:t xml:space="preserve">overeenstemming met artikel 2 van </w:t>
      </w:r>
      <w:r w:rsidR="00A1557B">
        <w:t>U</w:t>
      </w:r>
      <w:r w:rsidR="00C15A9D" w:rsidRPr="00C15A9D">
        <w:t xml:space="preserve">itvoeringsverordening (EU) </w:t>
      </w:r>
      <w:r w:rsidR="00831CFB">
        <w:t>2017/1945</w:t>
      </w:r>
      <w:r w:rsidR="00C15A9D">
        <w:t xml:space="preserve"> </w:t>
      </w:r>
      <w:r w:rsidR="00C15A9D" w:rsidRPr="00C15A9D">
        <w:t xml:space="preserve">van de Commissie </w:t>
      </w:r>
      <w:r w:rsidR="00831CFB">
        <w:t xml:space="preserve">van 19 juni 2017 tot vaststelling </w:t>
      </w:r>
      <w:r w:rsidR="00C15A9D" w:rsidRPr="00C15A9D">
        <w:t xml:space="preserve">van technische </w:t>
      </w:r>
      <w:r w:rsidR="00831CFB">
        <w:t>uitvoerings</w:t>
      </w:r>
      <w:r w:rsidR="00C15A9D" w:rsidRPr="00C15A9D">
        <w:t>normen</w:t>
      </w:r>
      <w:r w:rsidR="00C15A9D">
        <w:t xml:space="preserve"> met betrekking</w:t>
      </w:r>
      <w:r w:rsidRPr="00C15A9D">
        <w:t xml:space="preserve"> to</w:t>
      </w:r>
      <w:r w:rsidR="00C15A9D">
        <w:t>t stand</w:t>
      </w:r>
      <w:r w:rsidR="007F5956">
        <w:t>a</w:t>
      </w:r>
      <w:r w:rsidR="00C15A9D">
        <w:t>ardformulieren</w:t>
      </w:r>
      <w:r w:rsidR="007F5956">
        <w:t xml:space="preserve">, </w:t>
      </w:r>
      <w:r w:rsidR="00831CFB">
        <w:t xml:space="preserve">templates </w:t>
      </w:r>
      <w:r w:rsidR="00066163">
        <w:t xml:space="preserve">en procedures voor </w:t>
      </w:r>
      <w:r w:rsidR="00831CFB">
        <w:t>de</w:t>
      </w:r>
      <w:r w:rsidR="00066163">
        <w:t xml:space="preserve"> in artikel 7</w:t>
      </w:r>
      <w:r w:rsidR="00831CFB">
        <w:t xml:space="preserve">, lid </w:t>
      </w:r>
      <w:r w:rsidR="00066163">
        <w:t>5</w:t>
      </w:r>
      <w:r w:rsidR="00831CFB">
        <w:t>,</w:t>
      </w:r>
      <w:r w:rsidR="00066163">
        <w:t xml:space="preserve"> van Richtlijn </w:t>
      </w:r>
      <w:r w:rsidRPr="00066163">
        <w:t xml:space="preserve">2014/65/EU </w:t>
      </w:r>
      <w:r w:rsidR="00831CFB">
        <w:t xml:space="preserve">bedoelde kennisgeving of informatieverstrekking </w:t>
      </w:r>
      <w:proofErr w:type="gramStart"/>
      <w:r w:rsidR="00831CFB">
        <w:t>teneinde</w:t>
      </w:r>
      <w:proofErr w:type="gramEnd"/>
      <w:r w:rsidR="00831CFB">
        <w:t xml:space="preserve"> eenvormige </w:t>
      </w:r>
      <w:r w:rsidR="007F5956">
        <w:t xml:space="preserve">voorwaarden </w:t>
      </w:r>
      <w:r w:rsidR="00831CFB">
        <w:t>voor</w:t>
      </w:r>
      <w:r w:rsidR="007F5956">
        <w:t xml:space="preserve"> de toepassing</w:t>
      </w:r>
      <w:r w:rsidR="00646F67">
        <w:t xml:space="preserve"> van artikel 7</w:t>
      </w:r>
      <w:r w:rsidR="00831CFB">
        <w:t xml:space="preserve">, lid </w:t>
      </w:r>
      <w:r w:rsidR="00646F67">
        <w:t xml:space="preserve">2, </w:t>
      </w:r>
      <w:r w:rsidR="00831CFB">
        <w:t xml:space="preserve">van genoemde richtlijn te waarborgen, </w:t>
      </w:r>
      <w:r w:rsidR="00646F67">
        <w:t>vindt u hierbij</w:t>
      </w:r>
      <w:r w:rsidR="007F5956">
        <w:t xml:space="preserve"> </w:t>
      </w:r>
      <w:r w:rsidR="00831CFB">
        <w:t>de</w:t>
      </w:r>
      <w:r w:rsidR="00546B66">
        <w:t xml:space="preserve"> </w:t>
      </w:r>
      <w:r w:rsidR="00831CFB">
        <w:t>vergunningaanvraag</w:t>
      </w:r>
      <w:r w:rsidR="007F5956">
        <w:t>.</w:t>
      </w:r>
    </w:p>
    <w:p w14:paraId="3F836FEB" w14:textId="77777777" w:rsidR="003167BE" w:rsidRDefault="003167BE" w:rsidP="00EA02E1"/>
    <w:p w14:paraId="3F836FEC" w14:textId="77777777" w:rsidR="00EA02E1" w:rsidRPr="0047063D" w:rsidRDefault="0047063D" w:rsidP="00EA02E1">
      <w:r w:rsidRPr="0047063D">
        <w:t>• Persoon die de vergunningaanvraag heeft voorbereid</w:t>
      </w:r>
      <w:r w:rsidR="00EA02E1" w:rsidRPr="0047063D">
        <w:t>:</w:t>
      </w:r>
    </w:p>
    <w:p w14:paraId="3F836FED" w14:textId="77777777" w:rsidR="00EA02E1" w:rsidRPr="0047063D" w:rsidRDefault="0047063D" w:rsidP="00EA02E1">
      <w:r w:rsidRPr="0047063D">
        <w:t>Naam</w:t>
      </w:r>
      <w:r w:rsidR="00EA02E1" w:rsidRPr="0047063D">
        <w:t>:</w:t>
      </w:r>
    </w:p>
    <w:p w14:paraId="3F836FEE" w14:textId="77777777" w:rsidR="00EA02E1" w:rsidRPr="0047063D" w:rsidRDefault="0047063D" w:rsidP="00EA02E1">
      <w:r w:rsidRPr="0047063D">
        <w:t>Functie</w:t>
      </w:r>
      <w:r w:rsidR="00EA02E1" w:rsidRPr="0047063D">
        <w:t>:</w:t>
      </w:r>
    </w:p>
    <w:p w14:paraId="3F836FEF" w14:textId="77777777" w:rsidR="00F80A30" w:rsidRPr="0047063D" w:rsidRDefault="0047063D" w:rsidP="00EA02E1">
      <w:r w:rsidRPr="0047063D">
        <w:t>Telefoon</w:t>
      </w:r>
      <w:r w:rsidR="00EA02E1" w:rsidRPr="0047063D">
        <w:t>:</w:t>
      </w:r>
    </w:p>
    <w:p w14:paraId="3F836FF0" w14:textId="77777777" w:rsidR="00EA02E1" w:rsidRDefault="00EA02E1" w:rsidP="00EA02E1">
      <w:r w:rsidRPr="0047063D">
        <w:lastRenderedPageBreak/>
        <w:t>E-mail:</w:t>
      </w:r>
    </w:p>
    <w:p w14:paraId="3F836FF1" w14:textId="77777777" w:rsidR="0039737A" w:rsidRPr="0047063D" w:rsidRDefault="0039737A" w:rsidP="00EA02E1"/>
    <w:p w14:paraId="3F836FF2" w14:textId="77777777" w:rsidR="0039737A" w:rsidRDefault="0047063D" w:rsidP="00EA02E1">
      <w:r w:rsidRPr="0047063D">
        <w:t>• Soort aanvraag (aankruisen wat van toepassing is</w:t>
      </w:r>
      <w:r w:rsidR="00EA02E1" w:rsidRPr="0047063D">
        <w:t>):</w:t>
      </w:r>
    </w:p>
    <w:p w14:paraId="3F836FF3" w14:textId="77777777" w:rsidR="00333AD1" w:rsidRPr="0047063D" w:rsidRDefault="00333AD1" w:rsidP="00333AD1">
      <w:pPr>
        <w:numPr>
          <w:ilvl w:val="0"/>
          <w:numId w:val="14"/>
        </w:numPr>
      </w:pPr>
      <w:r w:rsidRPr="0047063D">
        <w:t>Vergunningaanvraag</w:t>
      </w:r>
    </w:p>
    <w:p w14:paraId="3F836FF4" w14:textId="77777777" w:rsidR="00EA02E1" w:rsidRPr="0047063D" w:rsidRDefault="0047063D" w:rsidP="00EA02E1">
      <w:pPr>
        <w:numPr>
          <w:ilvl w:val="0"/>
          <w:numId w:val="14"/>
        </w:numPr>
      </w:pPr>
      <w:r w:rsidRPr="0047063D">
        <w:t>Aanvraag tot wij</w:t>
      </w:r>
      <w:r w:rsidR="00660A45">
        <w:t>z</w:t>
      </w:r>
      <w:r w:rsidRPr="0047063D">
        <w:t xml:space="preserve">iging van </w:t>
      </w:r>
      <w:r w:rsidR="00411414">
        <w:t xml:space="preserve">een </w:t>
      </w:r>
      <w:proofErr w:type="gramStart"/>
      <w:r w:rsidRPr="0047063D">
        <w:t>reeds</w:t>
      </w:r>
      <w:proofErr w:type="gramEnd"/>
      <w:r w:rsidRPr="0047063D">
        <w:t xml:space="preserve"> verkregen vergunning</w:t>
      </w:r>
    </w:p>
    <w:p w14:paraId="3F836FF5" w14:textId="77777777" w:rsidR="00F146AA" w:rsidRPr="0047063D" w:rsidRDefault="00F146AA" w:rsidP="00EA02E1"/>
    <w:p w14:paraId="3F836FF6" w14:textId="77777777" w:rsidR="00EA02E1" w:rsidRPr="002936FA" w:rsidRDefault="00660A45" w:rsidP="00EA02E1">
      <w:pPr>
        <w:rPr>
          <w:b/>
          <w:bCs/>
        </w:rPr>
      </w:pPr>
      <w:r w:rsidRPr="002936FA">
        <w:rPr>
          <w:b/>
          <w:bCs/>
        </w:rPr>
        <w:t>INHOUD</w:t>
      </w:r>
    </w:p>
    <w:p w14:paraId="3F836FF7" w14:textId="77777777" w:rsidR="00EA02E1" w:rsidRPr="00066B21" w:rsidRDefault="00660A45" w:rsidP="00EA02E1">
      <w:pPr>
        <w:rPr>
          <w:u w:val="single"/>
        </w:rPr>
      </w:pPr>
      <w:r w:rsidRPr="00066B21">
        <w:rPr>
          <w:u w:val="single"/>
        </w:rPr>
        <w:t>Algemene informatie</w:t>
      </w:r>
      <w:r w:rsidR="002936FA" w:rsidRPr="00066B21">
        <w:rPr>
          <w:u w:val="single"/>
        </w:rPr>
        <w:t xml:space="preserve"> over de </w:t>
      </w:r>
      <w:r w:rsidR="00F80A30">
        <w:rPr>
          <w:u w:val="single"/>
        </w:rPr>
        <w:t>aanvrager</w:t>
      </w:r>
    </w:p>
    <w:p w14:paraId="3F836FF8" w14:textId="77777777" w:rsidR="00B83625" w:rsidRDefault="00215E47" w:rsidP="00EA02E1">
      <w:r w:rsidRPr="00215E47">
        <w:t>U dient de informatie toe te</w:t>
      </w:r>
      <w:r>
        <w:t xml:space="preserve"> voegen als bedoeld in Artikel 1</w:t>
      </w:r>
      <w:r w:rsidRPr="00215E47">
        <w:t xml:space="preserve"> van GV 2017/194</w:t>
      </w:r>
      <w:r>
        <w:t>3</w:t>
      </w:r>
      <w:r w:rsidR="00BC1F8D">
        <w:rPr>
          <w:rStyle w:val="Voetnootmarkering"/>
        </w:rPr>
        <w:footnoteReference w:id="2"/>
      </w:r>
      <w:r>
        <w:t>. Wij verzoeken u in de Annex 1</w:t>
      </w:r>
      <w:r w:rsidRPr="00215E47">
        <w:t xml:space="preserve"> bij dit formulier te verwijzen naar de betreffende bijlagen waar de informatie in staat</w:t>
      </w:r>
      <w:r w:rsidR="00857200" w:rsidRPr="002936FA">
        <w:t xml:space="preserve">. </w:t>
      </w:r>
    </w:p>
    <w:p w14:paraId="3F836FF9" w14:textId="77777777" w:rsidR="00F61244" w:rsidRPr="00066B21" w:rsidRDefault="00F61244" w:rsidP="00EA02E1"/>
    <w:p w14:paraId="3F836FFA" w14:textId="77777777" w:rsidR="00EA02E1" w:rsidRPr="00066B21" w:rsidRDefault="00066B21" w:rsidP="00EA02E1">
      <w:pPr>
        <w:rPr>
          <w:u w:val="single"/>
        </w:rPr>
      </w:pPr>
      <w:r w:rsidRPr="00066B21">
        <w:rPr>
          <w:u w:val="single"/>
        </w:rPr>
        <w:t>Informatie over het kapitaal</w:t>
      </w:r>
    </w:p>
    <w:p w14:paraId="3F836FFB" w14:textId="77777777" w:rsidR="00EA02E1" w:rsidRDefault="00857200" w:rsidP="00EA02E1">
      <w:r>
        <w:t xml:space="preserve">U dient </w:t>
      </w:r>
      <w:r w:rsidR="00066B21" w:rsidRPr="002936FA">
        <w:t>de informatie toe</w:t>
      </w:r>
      <w:r w:rsidR="00593F17">
        <w:t xml:space="preserve"> te </w:t>
      </w:r>
      <w:r w:rsidR="00066B21" w:rsidRPr="002936FA">
        <w:t>voegen als bedoeld in</w:t>
      </w:r>
      <w:r w:rsidR="00066B21">
        <w:t xml:space="preserve"> Artikel 2 van</w:t>
      </w:r>
      <w:r w:rsidR="009B541E" w:rsidRPr="009B541E">
        <w:t xml:space="preserve"> </w:t>
      </w:r>
      <w:r w:rsidR="003251A7">
        <w:t>GV 2017/1943</w:t>
      </w:r>
      <w:r w:rsidR="00066B21" w:rsidRPr="002936FA">
        <w:t xml:space="preserve">. </w:t>
      </w:r>
      <w:r>
        <w:t xml:space="preserve">Wij verzoeken u in Annex </w:t>
      </w:r>
      <w:r w:rsidR="00215E47">
        <w:t xml:space="preserve">2 </w:t>
      </w:r>
      <w:r>
        <w:t xml:space="preserve">bij dit formulier te verwijzen </w:t>
      </w:r>
      <w:r w:rsidR="00066B21">
        <w:t>naar de betreffende bijlagen waar de informatie in staat</w:t>
      </w:r>
      <w:r w:rsidR="00442C8A">
        <w:t xml:space="preserve">. </w:t>
      </w:r>
    </w:p>
    <w:p w14:paraId="3F836FFC" w14:textId="77777777" w:rsidR="00B83625" w:rsidRPr="00066B21" w:rsidRDefault="00B83625" w:rsidP="00EA02E1"/>
    <w:p w14:paraId="3F836FFD" w14:textId="77777777" w:rsidR="00EA02E1" w:rsidRPr="0033547D" w:rsidRDefault="0033547D" w:rsidP="00EA02E1">
      <w:pPr>
        <w:rPr>
          <w:u w:val="single"/>
        </w:rPr>
      </w:pPr>
      <w:r w:rsidRPr="0033547D">
        <w:rPr>
          <w:u w:val="single"/>
        </w:rPr>
        <w:t>Informatie over de aandeelhouders</w:t>
      </w:r>
    </w:p>
    <w:p w14:paraId="3F836FFE" w14:textId="77777777" w:rsidR="00964607" w:rsidRPr="0033547D" w:rsidRDefault="00857200" w:rsidP="00EA02E1">
      <w:r>
        <w:t xml:space="preserve">U dient </w:t>
      </w:r>
      <w:r w:rsidRPr="002936FA">
        <w:t>de informatie toe</w:t>
      </w:r>
      <w:r w:rsidR="00593F17">
        <w:t xml:space="preserve"> te </w:t>
      </w:r>
      <w:r w:rsidRPr="002936FA">
        <w:t>voegen als bedoeld in</w:t>
      </w:r>
      <w:r>
        <w:t xml:space="preserve"> Artikel 3 van</w:t>
      </w:r>
      <w:r w:rsidRPr="009B541E">
        <w:t xml:space="preserve"> </w:t>
      </w:r>
      <w:r w:rsidR="003251A7">
        <w:t>GV 2017/1943</w:t>
      </w:r>
      <w:r w:rsidRPr="002936FA">
        <w:t xml:space="preserve">. </w:t>
      </w:r>
      <w:r>
        <w:t xml:space="preserve">Wij verzoeken u in Annex </w:t>
      </w:r>
      <w:r w:rsidR="00215E47">
        <w:t xml:space="preserve">3 </w:t>
      </w:r>
      <w:r>
        <w:t xml:space="preserve">bij dit formulier te verwijzen naar de betreffende bijlagen waar de informatie in staat. </w:t>
      </w:r>
    </w:p>
    <w:p w14:paraId="3F836FFF" w14:textId="77777777" w:rsidR="003251A7" w:rsidRDefault="003251A7" w:rsidP="00EA02E1">
      <w:pPr>
        <w:rPr>
          <w:u w:val="single"/>
        </w:rPr>
      </w:pPr>
    </w:p>
    <w:p w14:paraId="3F837000" w14:textId="77777777" w:rsidR="00EA02E1" w:rsidRPr="00675973" w:rsidRDefault="00EA02E1" w:rsidP="00EA02E1">
      <w:pPr>
        <w:rPr>
          <w:u w:val="single"/>
        </w:rPr>
      </w:pPr>
      <w:r w:rsidRPr="00675973">
        <w:rPr>
          <w:u w:val="single"/>
        </w:rPr>
        <w:t>Infor</w:t>
      </w:r>
      <w:r w:rsidR="00CC651D">
        <w:rPr>
          <w:u w:val="single"/>
        </w:rPr>
        <w:t>matie over het leidinggevend orgaan en de personen die de bedrijfsactiviteit leiden</w:t>
      </w:r>
    </w:p>
    <w:p w14:paraId="3F837001" w14:textId="77777777" w:rsidR="00857200" w:rsidRDefault="00857200" w:rsidP="00857200">
      <w:r>
        <w:t xml:space="preserve">U dient </w:t>
      </w:r>
      <w:r w:rsidRPr="002936FA">
        <w:t>de informatie toe</w:t>
      </w:r>
      <w:r w:rsidR="00593F17">
        <w:t xml:space="preserve"> te </w:t>
      </w:r>
      <w:r w:rsidRPr="002936FA">
        <w:t>voegen als bedoeld in</w:t>
      </w:r>
      <w:r>
        <w:t xml:space="preserve"> Artikel 4 van</w:t>
      </w:r>
      <w:r w:rsidRPr="009B541E">
        <w:t xml:space="preserve"> </w:t>
      </w:r>
      <w:r w:rsidR="003251A7">
        <w:t>GV 2017/1943</w:t>
      </w:r>
      <w:r w:rsidRPr="002936FA">
        <w:t xml:space="preserve">. </w:t>
      </w:r>
      <w:r>
        <w:t xml:space="preserve">Wij verzoeken u in Annex </w:t>
      </w:r>
      <w:r w:rsidR="00215E47">
        <w:t xml:space="preserve">4 </w:t>
      </w:r>
      <w:r>
        <w:t xml:space="preserve">bij dit formulier te verwijzen naar de betreffende bijlagen waar de informatie in staat. </w:t>
      </w:r>
    </w:p>
    <w:p w14:paraId="3F837002" w14:textId="77777777" w:rsidR="003251A7" w:rsidRDefault="003251A7" w:rsidP="00EA02E1">
      <w:pPr>
        <w:rPr>
          <w:u w:val="single"/>
        </w:rPr>
      </w:pPr>
    </w:p>
    <w:p w14:paraId="3F837003" w14:textId="77777777" w:rsidR="00EA02E1" w:rsidRPr="00CC651D" w:rsidRDefault="00CC651D" w:rsidP="00EA02E1">
      <w:pPr>
        <w:rPr>
          <w:u w:val="single"/>
        </w:rPr>
      </w:pPr>
      <w:r w:rsidRPr="00CC651D">
        <w:rPr>
          <w:u w:val="single"/>
        </w:rPr>
        <w:t>Financiële informatie</w:t>
      </w:r>
    </w:p>
    <w:p w14:paraId="3F837004" w14:textId="77777777" w:rsidR="00857200" w:rsidRDefault="00857200" w:rsidP="00857200">
      <w:r>
        <w:t xml:space="preserve">U dient </w:t>
      </w:r>
      <w:r w:rsidRPr="002936FA">
        <w:t>de informatie toe</w:t>
      </w:r>
      <w:r w:rsidR="00593F17">
        <w:t xml:space="preserve"> te </w:t>
      </w:r>
      <w:r w:rsidRPr="002936FA">
        <w:t>voegen als bedoeld in</w:t>
      </w:r>
      <w:r>
        <w:t xml:space="preserve"> Artikel 5 van</w:t>
      </w:r>
      <w:r w:rsidRPr="009B541E">
        <w:t xml:space="preserve"> </w:t>
      </w:r>
      <w:r w:rsidR="003251A7">
        <w:t>GV 2017/1943</w:t>
      </w:r>
      <w:r w:rsidRPr="002936FA">
        <w:t xml:space="preserve">. </w:t>
      </w:r>
      <w:r>
        <w:t xml:space="preserve">Wij verzoeken u in Annex </w:t>
      </w:r>
      <w:r w:rsidR="00215E47">
        <w:t xml:space="preserve">5 </w:t>
      </w:r>
      <w:r>
        <w:t xml:space="preserve">bij dit formulier te verwijzen naar de betreffende bijlagen waar de informatie in staat. </w:t>
      </w:r>
    </w:p>
    <w:p w14:paraId="3F837005" w14:textId="77777777" w:rsidR="000A2F31" w:rsidRPr="00CC651D" w:rsidRDefault="000A2F31" w:rsidP="00EA02E1"/>
    <w:p w14:paraId="3F837006" w14:textId="77777777" w:rsidR="00EA02E1" w:rsidRPr="00CC651D" w:rsidRDefault="00CC651D" w:rsidP="00EA02E1">
      <w:pPr>
        <w:rPr>
          <w:u w:val="single"/>
        </w:rPr>
      </w:pPr>
      <w:r w:rsidRPr="00CC651D">
        <w:rPr>
          <w:u w:val="single"/>
        </w:rPr>
        <w:t>Organisatie van de onderneming</w:t>
      </w:r>
    </w:p>
    <w:p w14:paraId="3F837007" w14:textId="77777777" w:rsidR="00857200" w:rsidRDefault="00857200" w:rsidP="00857200">
      <w:r>
        <w:t xml:space="preserve">U dient </w:t>
      </w:r>
      <w:r w:rsidRPr="002936FA">
        <w:t>de informatie toe</w:t>
      </w:r>
      <w:r w:rsidR="00593F17">
        <w:t xml:space="preserve"> te </w:t>
      </w:r>
      <w:r w:rsidRPr="002936FA">
        <w:t>voegen als bedoeld in</w:t>
      </w:r>
      <w:r>
        <w:t xml:space="preserve"> Artikel 6 van</w:t>
      </w:r>
      <w:r w:rsidRPr="009B541E">
        <w:t xml:space="preserve"> </w:t>
      </w:r>
      <w:r w:rsidR="003251A7">
        <w:t>GV 2017/1943</w:t>
      </w:r>
      <w:r w:rsidRPr="002936FA">
        <w:t xml:space="preserve">. </w:t>
      </w:r>
      <w:r>
        <w:t xml:space="preserve">Wij verzoeken u in Annex </w:t>
      </w:r>
      <w:r w:rsidR="00215E47">
        <w:t xml:space="preserve">6 </w:t>
      </w:r>
      <w:r>
        <w:t xml:space="preserve">bij dit formulier te verwijzen naar de betreffende bijlagen waar de informatie in staat. </w:t>
      </w:r>
    </w:p>
    <w:p w14:paraId="3F837008" w14:textId="77777777" w:rsidR="00FB7785" w:rsidRPr="00CC651D" w:rsidRDefault="00FB7785" w:rsidP="00EA02E1"/>
    <w:p w14:paraId="3F837009" w14:textId="77777777" w:rsidR="00DB41CD" w:rsidRPr="00DD5A7A" w:rsidRDefault="00C20431" w:rsidP="00B14965">
      <w:pPr>
        <w:spacing w:after="0" w:line="240" w:lineRule="auto"/>
        <w:contextualSpacing/>
        <w:rPr>
          <w:rFonts w:eastAsia="Times New Roman" w:cs="Arial"/>
          <w:b/>
          <w:bCs/>
        </w:rPr>
      </w:pPr>
      <w:r>
        <w:rPr>
          <w:rFonts w:eastAsia="Times New Roman" w:cs="Arial"/>
          <w:b/>
          <w:bCs/>
        </w:rPr>
        <w:t>Annex</w:t>
      </w:r>
      <w:r w:rsidR="00593F17">
        <w:rPr>
          <w:rFonts w:eastAsia="Times New Roman" w:cs="Arial"/>
          <w:b/>
          <w:bCs/>
        </w:rPr>
        <w:t xml:space="preserve"> </w:t>
      </w:r>
      <w:r w:rsidR="00215E47">
        <w:rPr>
          <w:rFonts w:eastAsia="Times New Roman" w:cs="Arial"/>
          <w:b/>
          <w:bCs/>
        </w:rPr>
        <w:t>1</w:t>
      </w:r>
      <w:r w:rsidR="00593F17" w:rsidRPr="00DD5A7A">
        <w:rPr>
          <w:rStyle w:val="Voetnootmarkering"/>
          <w:rFonts w:eastAsia="Times New Roman" w:cs="Arial"/>
          <w:b/>
          <w:bCs/>
        </w:rPr>
        <w:footnoteReference w:id="3"/>
      </w:r>
      <w:r w:rsidR="00DB41CD" w:rsidRPr="00DD5A7A">
        <w:rPr>
          <w:rFonts w:eastAsia="Times New Roman" w:cs="Arial"/>
          <w:b/>
          <w:bCs/>
        </w:rPr>
        <w:t>Algemene informatie over de onderneming</w:t>
      </w:r>
      <w:r w:rsidR="00F80A30" w:rsidRPr="00DD5A7A">
        <w:rPr>
          <w:rFonts w:eastAsia="Times New Roman" w:cs="Arial"/>
          <w:b/>
          <w:bCs/>
        </w:rPr>
        <w:t xml:space="preserve"> (</w:t>
      </w:r>
      <w:r w:rsidR="00F80A30" w:rsidRPr="00DD5A7A">
        <w:rPr>
          <w:b/>
        </w:rPr>
        <w:t>als bedoeld in</w:t>
      </w:r>
      <w:r w:rsidR="00E85457" w:rsidRPr="00DD5A7A">
        <w:rPr>
          <w:b/>
        </w:rPr>
        <w:t xml:space="preserve"> a</w:t>
      </w:r>
      <w:r w:rsidR="00F80A30" w:rsidRPr="00DD5A7A">
        <w:rPr>
          <w:b/>
        </w:rPr>
        <w:t>rtikel 1 van GV 2017/1943</w:t>
      </w:r>
      <w:r w:rsidR="003771F8">
        <w:rPr>
          <w:rStyle w:val="Voetnootmarkering"/>
          <w:b/>
        </w:rPr>
        <w:footnoteReference w:id="4"/>
      </w:r>
      <w:r w:rsidR="00F80A30" w:rsidRPr="00DD5A7A">
        <w:rPr>
          <w:b/>
        </w:rPr>
        <w:t>)</w:t>
      </w:r>
    </w:p>
    <w:p w14:paraId="3F83700A" w14:textId="77777777" w:rsidR="00DB41CD" w:rsidRPr="006C4891" w:rsidRDefault="00DB41CD" w:rsidP="00DB41CD">
      <w:pPr>
        <w:tabs>
          <w:tab w:val="left" w:pos="426"/>
        </w:tabs>
        <w:spacing w:after="0" w:line="240" w:lineRule="auto"/>
        <w:outlineLvl w:val="0"/>
        <w:rPr>
          <w:rFonts w:ascii="Calibri" w:eastAsia="Times New Roman" w:hAnsi="Calibri" w:cs="Arial"/>
          <w:sz w:val="20"/>
          <w:szCs w:val="20"/>
        </w:rPr>
      </w:pPr>
    </w:p>
    <w:tbl>
      <w:tblPr>
        <w:tblW w:w="9660" w:type="dxa"/>
        <w:tblBorders>
          <w:top w:val="single" w:sz="12" w:space="0" w:color="008000"/>
          <w:bottom w:val="single" w:sz="12" w:space="0" w:color="008000"/>
        </w:tblBorders>
        <w:tblLayout w:type="fixed"/>
        <w:tblCellMar>
          <w:left w:w="0" w:type="dxa"/>
          <w:right w:w="0" w:type="dxa"/>
        </w:tblCellMar>
        <w:tblLook w:val="0200" w:firstRow="0" w:lastRow="0" w:firstColumn="0" w:lastColumn="0" w:noHBand="1" w:noVBand="0"/>
      </w:tblPr>
      <w:tblGrid>
        <w:gridCol w:w="4678"/>
        <w:gridCol w:w="144"/>
        <w:gridCol w:w="4819"/>
        <w:gridCol w:w="19"/>
      </w:tblGrid>
      <w:tr w:rsidR="00DB41CD" w:rsidRPr="006C4891" w14:paraId="3F83700F" w14:textId="77777777" w:rsidTr="002C5F33">
        <w:trPr>
          <w:gridAfter w:val="1"/>
          <w:wAfter w:w="19" w:type="dxa"/>
        </w:trPr>
        <w:tc>
          <w:tcPr>
            <w:tcW w:w="4678" w:type="dxa"/>
            <w:tcBorders>
              <w:top w:val="single" w:sz="4" w:space="0" w:color="auto"/>
              <w:left w:val="nil"/>
              <w:bottom w:val="single" w:sz="4" w:space="0" w:color="auto"/>
              <w:right w:val="nil"/>
            </w:tcBorders>
            <w:shd w:val="pct5" w:color="auto" w:fill="FFFFFF"/>
          </w:tcPr>
          <w:p w14:paraId="3F83700B" w14:textId="77777777" w:rsidR="00DB41CD" w:rsidRPr="006C4891" w:rsidRDefault="00DB41CD" w:rsidP="00DB41CD">
            <w:pPr>
              <w:spacing w:after="0" w:line="240" w:lineRule="auto"/>
              <w:rPr>
                <w:rFonts w:ascii="Calibri" w:eastAsia="Times" w:hAnsi="Calibri" w:cs="Arial"/>
                <w:bCs/>
              </w:rPr>
            </w:pPr>
            <w:r w:rsidRPr="006C4891">
              <w:rPr>
                <w:rFonts w:ascii="Calibri" w:eastAsia="Times" w:hAnsi="Calibri" w:cs="Arial"/>
                <w:bCs/>
              </w:rPr>
              <w:t>Statutaire naam</w:t>
            </w:r>
          </w:p>
          <w:p w14:paraId="3F83700C" w14:textId="77777777" w:rsidR="00DB41CD" w:rsidRPr="006C4891" w:rsidRDefault="00DB41CD" w:rsidP="00DB41CD">
            <w:pPr>
              <w:spacing w:after="0" w:line="240" w:lineRule="auto"/>
              <w:rPr>
                <w:rFonts w:ascii="Calibri" w:eastAsia="Times" w:hAnsi="Calibri" w:cs="Arial"/>
                <w:bCs/>
              </w:rPr>
            </w:pPr>
          </w:p>
        </w:tc>
        <w:tc>
          <w:tcPr>
            <w:tcW w:w="144" w:type="dxa"/>
            <w:tcBorders>
              <w:top w:val="single" w:sz="4" w:space="0" w:color="auto"/>
              <w:left w:val="nil"/>
              <w:bottom w:val="single" w:sz="4" w:space="0" w:color="auto"/>
              <w:right w:val="nil"/>
            </w:tcBorders>
            <w:shd w:val="pct12" w:color="auto" w:fill="FFFFFF"/>
          </w:tcPr>
          <w:p w14:paraId="3F83700D" w14:textId="77777777" w:rsidR="00DB41CD" w:rsidRPr="006C4891" w:rsidRDefault="00DB41CD" w:rsidP="00DB41CD">
            <w:pPr>
              <w:spacing w:after="0" w:line="240" w:lineRule="auto"/>
              <w:rPr>
                <w:rFonts w:ascii="Calibri" w:eastAsia="Times" w:hAnsi="Calibri" w:cs="Arial"/>
                <w:sz w:val="20"/>
                <w:szCs w:val="20"/>
              </w:rPr>
            </w:pPr>
          </w:p>
        </w:tc>
        <w:tc>
          <w:tcPr>
            <w:tcW w:w="4819" w:type="dxa"/>
            <w:tcBorders>
              <w:top w:val="single" w:sz="4" w:space="0" w:color="auto"/>
              <w:left w:val="nil"/>
              <w:bottom w:val="single" w:sz="4" w:space="0" w:color="auto"/>
              <w:right w:val="nil"/>
            </w:tcBorders>
          </w:tcPr>
          <w:p w14:paraId="3F83700E" w14:textId="77777777" w:rsidR="00DB41CD" w:rsidRPr="006C4891" w:rsidRDefault="00DB41CD" w:rsidP="00DB41CD">
            <w:pPr>
              <w:spacing w:after="0" w:line="240" w:lineRule="auto"/>
              <w:rPr>
                <w:rFonts w:ascii="Calibri" w:eastAsia="Times" w:hAnsi="Calibri" w:cs="Arial"/>
                <w:sz w:val="20"/>
                <w:szCs w:val="20"/>
              </w:rPr>
            </w:pPr>
          </w:p>
        </w:tc>
      </w:tr>
      <w:tr w:rsidR="00DB41CD" w:rsidRPr="006C4891" w14:paraId="3F837014"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3F837010" w14:textId="77777777" w:rsidR="00DB41CD" w:rsidRPr="006C4891" w:rsidRDefault="00DB41CD" w:rsidP="00DB41CD">
            <w:pPr>
              <w:spacing w:after="0" w:line="240" w:lineRule="auto"/>
              <w:rPr>
                <w:rFonts w:ascii="Calibri" w:eastAsia="Times" w:hAnsi="Calibri" w:cs="Arial"/>
              </w:rPr>
            </w:pPr>
            <w:proofErr w:type="spellStart"/>
            <w:r w:rsidRPr="006C4891">
              <w:rPr>
                <w:rFonts w:ascii="Calibri" w:eastAsia="Times" w:hAnsi="Calibri" w:cs="Arial"/>
                <w:bCs/>
              </w:rPr>
              <w:t>Handelsna</w:t>
            </w:r>
            <w:proofErr w:type="spellEnd"/>
            <w:r w:rsidRPr="006C4891">
              <w:rPr>
                <w:rFonts w:ascii="Calibri" w:eastAsia="Times" w:hAnsi="Calibri" w:cs="Arial"/>
                <w:bCs/>
              </w:rPr>
              <w:t>(a)m(en)</w:t>
            </w:r>
          </w:p>
          <w:p w14:paraId="3F837011" w14:textId="77777777" w:rsidR="00DB41CD" w:rsidRPr="006C4891" w:rsidRDefault="00DB41CD" w:rsidP="00DB41CD">
            <w:pPr>
              <w:spacing w:after="0" w:line="240" w:lineRule="auto"/>
              <w:rPr>
                <w:rFonts w:ascii="Calibri" w:eastAsia="Times" w:hAnsi="Calibri" w:cs="Arial"/>
              </w:rPr>
            </w:pPr>
          </w:p>
        </w:tc>
        <w:tc>
          <w:tcPr>
            <w:tcW w:w="144" w:type="dxa"/>
            <w:tcBorders>
              <w:top w:val="single" w:sz="4" w:space="0" w:color="auto"/>
              <w:left w:val="nil"/>
              <w:bottom w:val="single" w:sz="4" w:space="0" w:color="auto"/>
              <w:right w:val="nil"/>
            </w:tcBorders>
            <w:shd w:val="pct12" w:color="auto" w:fill="FFFFFF"/>
          </w:tcPr>
          <w:p w14:paraId="3F837012" w14:textId="77777777" w:rsidR="00DB41CD" w:rsidRPr="006C4891" w:rsidRDefault="00DB41CD" w:rsidP="00DB41CD">
            <w:pPr>
              <w:spacing w:after="0" w:line="240" w:lineRule="auto"/>
              <w:rPr>
                <w:rFonts w:ascii="Calibri" w:eastAsia="Times" w:hAnsi="Calibri" w:cs="Arial"/>
                <w:sz w:val="20"/>
                <w:szCs w:val="20"/>
              </w:rPr>
            </w:pPr>
          </w:p>
        </w:tc>
        <w:tc>
          <w:tcPr>
            <w:tcW w:w="4819" w:type="dxa"/>
            <w:tcBorders>
              <w:top w:val="nil"/>
              <w:left w:val="nil"/>
              <w:bottom w:val="single" w:sz="4" w:space="0" w:color="auto"/>
              <w:right w:val="nil"/>
            </w:tcBorders>
          </w:tcPr>
          <w:p w14:paraId="3F837013" w14:textId="77777777" w:rsidR="00DB41CD" w:rsidRPr="006C4891" w:rsidRDefault="00DB41CD" w:rsidP="00DB41CD">
            <w:pPr>
              <w:spacing w:after="0" w:line="240" w:lineRule="auto"/>
              <w:rPr>
                <w:rFonts w:ascii="Calibri" w:eastAsia="Times" w:hAnsi="Calibri" w:cs="Arial"/>
                <w:sz w:val="20"/>
                <w:szCs w:val="20"/>
              </w:rPr>
            </w:pPr>
          </w:p>
        </w:tc>
      </w:tr>
      <w:tr w:rsidR="00DB41CD" w:rsidRPr="006C4891" w14:paraId="3F837019"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3F837015" w14:textId="77777777" w:rsidR="00DB41CD" w:rsidRPr="006C4891" w:rsidRDefault="00DB41CD" w:rsidP="00DB41CD">
            <w:pPr>
              <w:spacing w:after="0" w:line="240" w:lineRule="auto"/>
              <w:rPr>
                <w:rFonts w:ascii="Calibri" w:eastAsia="Times" w:hAnsi="Calibri" w:cs="Arial"/>
                <w:bCs/>
              </w:rPr>
            </w:pPr>
            <w:r w:rsidRPr="006C4891">
              <w:rPr>
                <w:rFonts w:ascii="Calibri" w:eastAsia="Times" w:hAnsi="Calibri" w:cs="Arial"/>
                <w:bCs/>
              </w:rPr>
              <w:t>Rechtsvorm</w:t>
            </w:r>
          </w:p>
          <w:p w14:paraId="3F837016" w14:textId="77777777" w:rsidR="00DB41CD" w:rsidRPr="006C4891" w:rsidRDefault="00DB41CD" w:rsidP="00DB41CD">
            <w:pPr>
              <w:spacing w:after="0" w:line="240" w:lineRule="auto"/>
              <w:rPr>
                <w:rFonts w:ascii="Calibri" w:eastAsia="Times" w:hAnsi="Calibri" w:cs="Arial"/>
                <w:bCs/>
              </w:rPr>
            </w:pPr>
          </w:p>
        </w:tc>
        <w:tc>
          <w:tcPr>
            <w:tcW w:w="144" w:type="dxa"/>
            <w:tcBorders>
              <w:top w:val="single" w:sz="4" w:space="0" w:color="auto"/>
              <w:left w:val="nil"/>
              <w:bottom w:val="single" w:sz="4" w:space="0" w:color="auto"/>
              <w:right w:val="nil"/>
            </w:tcBorders>
            <w:shd w:val="pct12" w:color="auto" w:fill="FFFFFF"/>
          </w:tcPr>
          <w:p w14:paraId="3F837017" w14:textId="77777777" w:rsidR="00DB41CD" w:rsidRPr="006C4891" w:rsidRDefault="00DB41CD" w:rsidP="00DB41CD">
            <w:pPr>
              <w:spacing w:after="0" w:line="240" w:lineRule="auto"/>
              <w:rPr>
                <w:rFonts w:ascii="Calibri" w:eastAsia="Times" w:hAnsi="Calibri" w:cs="Arial"/>
                <w:sz w:val="20"/>
                <w:szCs w:val="20"/>
              </w:rPr>
            </w:pPr>
          </w:p>
        </w:tc>
        <w:tc>
          <w:tcPr>
            <w:tcW w:w="4819" w:type="dxa"/>
            <w:tcBorders>
              <w:top w:val="nil"/>
              <w:left w:val="nil"/>
              <w:bottom w:val="single" w:sz="4" w:space="0" w:color="auto"/>
              <w:right w:val="nil"/>
            </w:tcBorders>
          </w:tcPr>
          <w:p w14:paraId="3F837018" w14:textId="77777777" w:rsidR="00DB41CD" w:rsidRPr="006C4891" w:rsidRDefault="00DB41CD" w:rsidP="00DB41CD">
            <w:pPr>
              <w:spacing w:after="0" w:line="240" w:lineRule="auto"/>
              <w:rPr>
                <w:rFonts w:ascii="Calibri" w:eastAsia="Times" w:hAnsi="Calibri" w:cs="Arial"/>
                <w:sz w:val="20"/>
                <w:szCs w:val="20"/>
              </w:rPr>
            </w:pPr>
          </w:p>
        </w:tc>
      </w:tr>
      <w:tr w:rsidR="00DB41CD" w:rsidRPr="006C4891" w14:paraId="3F83701E"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3F83701A" w14:textId="77777777" w:rsidR="00DB41CD" w:rsidRPr="006C4891" w:rsidRDefault="00DB41CD" w:rsidP="00DB41CD">
            <w:pPr>
              <w:spacing w:after="0" w:line="240" w:lineRule="auto"/>
              <w:rPr>
                <w:rFonts w:ascii="Calibri" w:eastAsia="Times" w:hAnsi="Calibri" w:cs="Arial"/>
                <w:i/>
                <w:iCs/>
              </w:rPr>
            </w:pPr>
            <w:r w:rsidRPr="006C4891">
              <w:rPr>
                <w:rFonts w:ascii="Calibri" w:eastAsia="Times" w:hAnsi="Calibri" w:cs="Arial"/>
                <w:bCs/>
              </w:rPr>
              <w:t>Statutaire zetel</w:t>
            </w:r>
            <w:r w:rsidRPr="006C4891">
              <w:rPr>
                <w:rFonts w:ascii="Calibri" w:eastAsia="Times" w:hAnsi="Calibri" w:cs="Arial"/>
              </w:rPr>
              <w:t xml:space="preserve"> </w:t>
            </w:r>
          </w:p>
          <w:p w14:paraId="3F83701B" w14:textId="77777777" w:rsidR="00DB41CD" w:rsidRPr="006C4891" w:rsidRDefault="00DB41CD" w:rsidP="00DB41CD">
            <w:pPr>
              <w:spacing w:after="0" w:line="240" w:lineRule="auto"/>
              <w:rPr>
                <w:rFonts w:ascii="Calibri" w:eastAsia="Times" w:hAnsi="Calibri" w:cs="Arial"/>
                <w:i/>
                <w:iCs/>
              </w:rPr>
            </w:pPr>
          </w:p>
        </w:tc>
        <w:tc>
          <w:tcPr>
            <w:tcW w:w="144" w:type="dxa"/>
            <w:tcBorders>
              <w:top w:val="single" w:sz="4" w:space="0" w:color="auto"/>
              <w:left w:val="nil"/>
              <w:bottom w:val="single" w:sz="4" w:space="0" w:color="auto"/>
              <w:right w:val="nil"/>
            </w:tcBorders>
            <w:shd w:val="pct12" w:color="auto" w:fill="FFFFFF"/>
          </w:tcPr>
          <w:p w14:paraId="3F83701C" w14:textId="77777777" w:rsidR="00DB41CD" w:rsidRPr="006C4891" w:rsidRDefault="00DB41CD" w:rsidP="00DB41CD">
            <w:pPr>
              <w:spacing w:after="0" w:line="240" w:lineRule="auto"/>
              <w:rPr>
                <w:rFonts w:ascii="Calibri" w:eastAsia="Times" w:hAnsi="Calibri" w:cs="Arial"/>
                <w:sz w:val="20"/>
                <w:szCs w:val="20"/>
              </w:rPr>
            </w:pPr>
          </w:p>
        </w:tc>
        <w:tc>
          <w:tcPr>
            <w:tcW w:w="4819" w:type="dxa"/>
            <w:tcBorders>
              <w:top w:val="nil"/>
              <w:left w:val="nil"/>
              <w:bottom w:val="single" w:sz="4" w:space="0" w:color="auto"/>
              <w:right w:val="nil"/>
            </w:tcBorders>
          </w:tcPr>
          <w:p w14:paraId="3F83701D" w14:textId="77777777" w:rsidR="00DB41CD" w:rsidRPr="006C4891" w:rsidRDefault="00DB41CD" w:rsidP="00DB41CD">
            <w:pPr>
              <w:spacing w:after="0" w:line="240" w:lineRule="auto"/>
              <w:rPr>
                <w:rFonts w:ascii="Calibri" w:eastAsia="Times" w:hAnsi="Calibri" w:cs="Arial"/>
                <w:sz w:val="20"/>
                <w:szCs w:val="20"/>
              </w:rPr>
            </w:pPr>
          </w:p>
        </w:tc>
      </w:tr>
      <w:tr w:rsidR="00DB41CD" w:rsidRPr="006C4891" w14:paraId="3F837023"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3F83701F" w14:textId="77777777" w:rsidR="00DB41CD" w:rsidRDefault="00DB41CD" w:rsidP="00E57181">
            <w:pPr>
              <w:tabs>
                <w:tab w:val="left" w:pos="426"/>
              </w:tabs>
              <w:spacing w:after="0" w:line="240" w:lineRule="auto"/>
              <w:outlineLvl w:val="0"/>
              <w:rPr>
                <w:rFonts w:ascii="Calibri" w:eastAsia="Times New Roman" w:hAnsi="Calibri" w:cs="Arial"/>
                <w:bCs/>
              </w:rPr>
            </w:pPr>
            <w:r w:rsidRPr="006C4891">
              <w:rPr>
                <w:rFonts w:ascii="Calibri" w:eastAsia="Times New Roman" w:hAnsi="Calibri" w:cs="Arial"/>
                <w:bCs/>
              </w:rPr>
              <w:t>Nummer van inschrijving in handelsregister</w:t>
            </w:r>
            <w:r w:rsidR="001B32D6">
              <w:rPr>
                <w:rFonts w:ascii="Calibri" w:eastAsia="Times New Roman" w:hAnsi="Calibri" w:cs="Arial"/>
                <w:bCs/>
              </w:rPr>
              <w:t xml:space="preserve"> </w:t>
            </w:r>
          </w:p>
          <w:p w14:paraId="3F837020" w14:textId="77777777" w:rsidR="00215E47" w:rsidRPr="006C4891" w:rsidRDefault="00215E47" w:rsidP="00E57181">
            <w:pPr>
              <w:tabs>
                <w:tab w:val="left" w:pos="426"/>
              </w:tabs>
              <w:spacing w:after="0" w:line="240" w:lineRule="auto"/>
              <w:outlineLvl w:val="0"/>
              <w:rPr>
                <w:rFonts w:ascii="Calibri" w:eastAsia="Times New Roman" w:hAnsi="Calibri" w:cs="Arial"/>
                <w:bCs/>
              </w:rPr>
            </w:pPr>
          </w:p>
        </w:tc>
        <w:tc>
          <w:tcPr>
            <w:tcW w:w="144" w:type="dxa"/>
            <w:tcBorders>
              <w:top w:val="single" w:sz="4" w:space="0" w:color="auto"/>
              <w:left w:val="nil"/>
              <w:bottom w:val="single" w:sz="4" w:space="0" w:color="auto"/>
              <w:right w:val="nil"/>
            </w:tcBorders>
            <w:shd w:val="pct12" w:color="auto" w:fill="FFFFFF"/>
          </w:tcPr>
          <w:p w14:paraId="3F837021" w14:textId="77777777" w:rsidR="00DB41CD" w:rsidRPr="006C4891" w:rsidRDefault="00DB41CD" w:rsidP="00DB41CD">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3F837022" w14:textId="77777777" w:rsidR="00DB41CD" w:rsidRPr="006C4891" w:rsidRDefault="00DB41CD" w:rsidP="00DB41CD">
            <w:pPr>
              <w:spacing w:after="0" w:line="240" w:lineRule="auto"/>
              <w:rPr>
                <w:rFonts w:ascii="Calibri" w:eastAsia="Times New Roman" w:hAnsi="Calibri" w:cs="Arial"/>
                <w:sz w:val="20"/>
                <w:szCs w:val="20"/>
              </w:rPr>
            </w:pPr>
          </w:p>
        </w:tc>
      </w:tr>
      <w:tr w:rsidR="00215E47" w:rsidRPr="006C4891" w14:paraId="3F837028"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3F837024" w14:textId="77777777" w:rsidR="00215E47" w:rsidRDefault="00215E47" w:rsidP="00E57181">
            <w:pPr>
              <w:tabs>
                <w:tab w:val="left" w:pos="426"/>
              </w:tabs>
              <w:spacing w:after="0" w:line="240" w:lineRule="auto"/>
              <w:outlineLvl w:val="0"/>
              <w:rPr>
                <w:rFonts w:ascii="Calibri" w:eastAsia="Times New Roman" w:hAnsi="Calibri" w:cs="Arial"/>
                <w:bCs/>
              </w:rPr>
            </w:pPr>
            <w:r>
              <w:rPr>
                <w:rFonts w:ascii="Calibri" w:eastAsia="Times New Roman" w:hAnsi="Calibri" w:cs="Arial"/>
                <w:bCs/>
              </w:rPr>
              <w:t>LEI</w:t>
            </w:r>
            <w:r w:rsidR="0014021C">
              <w:rPr>
                <w:rFonts w:ascii="Calibri" w:eastAsia="Times New Roman" w:hAnsi="Calibri" w:cs="Arial"/>
                <w:bCs/>
              </w:rPr>
              <w:t xml:space="preserve"> code (indien beschikbaar)</w:t>
            </w:r>
          </w:p>
          <w:p w14:paraId="3F837025" w14:textId="77777777" w:rsidR="00215E47" w:rsidRPr="006C4891" w:rsidRDefault="00215E47" w:rsidP="00E57181">
            <w:pPr>
              <w:tabs>
                <w:tab w:val="left" w:pos="426"/>
              </w:tabs>
              <w:spacing w:after="0" w:line="240" w:lineRule="auto"/>
              <w:outlineLvl w:val="0"/>
              <w:rPr>
                <w:rFonts w:ascii="Calibri" w:eastAsia="Times New Roman" w:hAnsi="Calibri" w:cs="Arial"/>
                <w:bCs/>
              </w:rPr>
            </w:pPr>
          </w:p>
        </w:tc>
        <w:tc>
          <w:tcPr>
            <w:tcW w:w="144" w:type="dxa"/>
            <w:tcBorders>
              <w:top w:val="single" w:sz="4" w:space="0" w:color="auto"/>
              <w:left w:val="nil"/>
              <w:bottom w:val="single" w:sz="4" w:space="0" w:color="auto"/>
              <w:right w:val="nil"/>
            </w:tcBorders>
            <w:shd w:val="pct12" w:color="auto" w:fill="FFFFFF"/>
          </w:tcPr>
          <w:p w14:paraId="3F837026" w14:textId="77777777" w:rsidR="00215E47" w:rsidRPr="006C4891" w:rsidRDefault="00215E47" w:rsidP="00DB41CD">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3F837027" w14:textId="77777777" w:rsidR="00215E47" w:rsidRPr="006C4891" w:rsidRDefault="00215E47" w:rsidP="00DB41CD">
            <w:pPr>
              <w:spacing w:after="0" w:line="240" w:lineRule="auto"/>
              <w:rPr>
                <w:rFonts w:ascii="Calibri" w:eastAsia="Times New Roman" w:hAnsi="Calibri" w:cs="Arial"/>
                <w:sz w:val="20"/>
                <w:szCs w:val="20"/>
              </w:rPr>
            </w:pPr>
          </w:p>
        </w:tc>
      </w:tr>
      <w:tr w:rsidR="00DB41CD" w:rsidRPr="006C4891" w14:paraId="3F83702D"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3F837029" w14:textId="77777777" w:rsidR="00DB41CD" w:rsidRPr="006C4891" w:rsidRDefault="00DB41CD" w:rsidP="00DB41CD">
            <w:pPr>
              <w:spacing w:after="0" w:line="240" w:lineRule="auto"/>
              <w:rPr>
                <w:rFonts w:ascii="Calibri" w:eastAsia="Times" w:hAnsi="Calibri" w:cs="Arial"/>
              </w:rPr>
            </w:pPr>
            <w:r w:rsidRPr="006C4891">
              <w:rPr>
                <w:rFonts w:ascii="Calibri" w:eastAsia="Times" w:hAnsi="Calibri" w:cs="Arial"/>
                <w:bCs/>
              </w:rPr>
              <w:t>Adres hoofdkantoor</w:t>
            </w:r>
            <w:r w:rsidRPr="006C4891">
              <w:rPr>
                <w:rFonts w:ascii="Calibri" w:eastAsia="Times" w:hAnsi="Calibri" w:cs="Arial"/>
              </w:rPr>
              <w:t xml:space="preserve"> </w:t>
            </w:r>
          </w:p>
          <w:p w14:paraId="3F83702A" w14:textId="77777777" w:rsidR="00DB41CD" w:rsidRPr="006C4891" w:rsidRDefault="00DB41CD" w:rsidP="00DB41CD">
            <w:pPr>
              <w:spacing w:after="0" w:line="240" w:lineRule="auto"/>
              <w:rPr>
                <w:rFonts w:ascii="Calibri" w:eastAsia="Times" w:hAnsi="Calibri" w:cs="Arial"/>
              </w:rPr>
            </w:pPr>
          </w:p>
        </w:tc>
        <w:tc>
          <w:tcPr>
            <w:tcW w:w="144" w:type="dxa"/>
            <w:tcBorders>
              <w:top w:val="single" w:sz="4" w:space="0" w:color="auto"/>
              <w:left w:val="nil"/>
              <w:bottom w:val="single" w:sz="4" w:space="0" w:color="auto"/>
              <w:right w:val="nil"/>
            </w:tcBorders>
            <w:shd w:val="pct12" w:color="auto" w:fill="FFFFFF"/>
          </w:tcPr>
          <w:p w14:paraId="3F83702B" w14:textId="77777777" w:rsidR="00DB41CD" w:rsidRPr="006C4891" w:rsidRDefault="00DB41CD" w:rsidP="00DB41CD">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3F83702C" w14:textId="77777777" w:rsidR="00DB41CD" w:rsidRPr="006C4891" w:rsidRDefault="00DB41CD" w:rsidP="00DB41CD">
            <w:pPr>
              <w:spacing w:after="0" w:line="240" w:lineRule="auto"/>
              <w:rPr>
                <w:rFonts w:ascii="Calibri" w:eastAsia="Times" w:hAnsi="Calibri" w:cs="Arial"/>
                <w:sz w:val="20"/>
                <w:szCs w:val="20"/>
              </w:rPr>
            </w:pPr>
          </w:p>
        </w:tc>
      </w:tr>
      <w:tr w:rsidR="00DB41CD" w:rsidRPr="006C4891" w14:paraId="3F837032"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3F83702E" w14:textId="77777777" w:rsidR="00DB41CD" w:rsidRPr="006C4891" w:rsidRDefault="00DB41CD" w:rsidP="00DB41CD">
            <w:pPr>
              <w:spacing w:after="0" w:line="240" w:lineRule="auto"/>
              <w:rPr>
                <w:rFonts w:ascii="Calibri" w:eastAsia="Times New Roman" w:hAnsi="Calibri" w:cs="Arial"/>
              </w:rPr>
            </w:pPr>
            <w:r w:rsidRPr="006C4891">
              <w:rPr>
                <w:rFonts w:ascii="Calibri" w:eastAsia="Times New Roman" w:hAnsi="Calibri" w:cs="Arial"/>
                <w:bCs/>
              </w:rPr>
              <w:t>Postcode en plaats</w:t>
            </w:r>
            <w:r w:rsidRPr="006C4891">
              <w:rPr>
                <w:rFonts w:ascii="Calibri" w:eastAsia="Times New Roman" w:hAnsi="Calibri" w:cs="Arial"/>
              </w:rPr>
              <w:t xml:space="preserve"> hoofdkantoor</w:t>
            </w:r>
          </w:p>
          <w:p w14:paraId="3F83702F" w14:textId="77777777" w:rsidR="00DB41CD" w:rsidRPr="006C4891" w:rsidRDefault="00DB41CD" w:rsidP="00DB41CD">
            <w:pPr>
              <w:spacing w:after="0" w:line="240" w:lineRule="auto"/>
              <w:rPr>
                <w:rFonts w:ascii="Calibri" w:eastAsia="Times New Roman" w:hAnsi="Calibri" w:cs="Arial"/>
              </w:rPr>
            </w:pPr>
          </w:p>
        </w:tc>
        <w:tc>
          <w:tcPr>
            <w:tcW w:w="144" w:type="dxa"/>
            <w:tcBorders>
              <w:top w:val="single" w:sz="4" w:space="0" w:color="auto"/>
              <w:left w:val="nil"/>
              <w:bottom w:val="single" w:sz="4" w:space="0" w:color="auto"/>
              <w:right w:val="nil"/>
            </w:tcBorders>
            <w:shd w:val="pct12" w:color="auto" w:fill="FFFFFF"/>
          </w:tcPr>
          <w:p w14:paraId="3F837030" w14:textId="77777777" w:rsidR="00DB41CD" w:rsidRPr="006C4891" w:rsidRDefault="00DB41CD" w:rsidP="00DB41CD">
            <w:pPr>
              <w:spacing w:after="0" w:line="240" w:lineRule="auto"/>
              <w:rPr>
                <w:rFonts w:ascii="Calibri" w:eastAsia="Times New Roman" w:hAnsi="Calibri" w:cs="Arial"/>
                <w:sz w:val="20"/>
                <w:szCs w:val="20"/>
              </w:rPr>
            </w:pPr>
          </w:p>
        </w:tc>
        <w:tc>
          <w:tcPr>
            <w:tcW w:w="4819" w:type="dxa"/>
            <w:tcBorders>
              <w:top w:val="nil"/>
              <w:left w:val="nil"/>
              <w:bottom w:val="single" w:sz="4" w:space="0" w:color="auto"/>
              <w:right w:val="nil"/>
            </w:tcBorders>
          </w:tcPr>
          <w:p w14:paraId="3F837031" w14:textId="77777777" w:rsidR="00DB41CD" w:rsidRPr="006C4891" w:rsidRDefault="00DB41CD" w:rsidP="00DB41CD">
            <w:pPr>
              <w:spacing w:after="0" w:line="240" w:lineRule="auto"/>
              <w:rPr>
                <w:rFonts w:ascii="Calibri" w:eastAsia="Times New Roman" w:hAnsi="Calibri" w:cs="Arial"/>
                <w:sz w:val="20"/>
                <w:szCs w:val="20"/>
              </w:rPr>
            </w:pPr>
          </w:p>
        </w:tc>
      </w:tr>
      <w:tr w:rsidR="00DB41CD" w:rsidRPr="006C4891" w14:paraId="3F837037"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3F837033" w14:textId="77777777" w:rsidR="00DB41CD" w:rsidRPr="006C4891" w:rsidRDefault="00DB41CD" w:rsidP="00DB41CD">
            <w:pPr>
              <w:spacing w:after="0" w:line="240" w:lineRule="auto"/>
              <w:rPr>
                <w:rFonts w:ascii="Calibri" w:eastAsia="Times New Roman" w:hAnsi="Calibri" w:cs="Arial"/>
                <w:bCs/>
              </w:rPr>
            </w:pPr>
            <w:r w:rsidRPr="006C4891">
              <w:rPr>
                <w:rFonts w:ascii="Calibri" w:eastAsia="Times New Roman" w:hAnsi="Calibri" w:cs="Arial"/>
                <w:bCs/>
              </w:rPr>
              <w:t>Land</w:t>
            </w:r>
          </w:p>
          <w:p w14:paraId="3F837034" w14:textId="77777777" w:rsidR="00DB41CD" w:rsidRPr="006C4891" w:rsidRDefault="00DB41CD" w:rsidP="00DB41CD">
            <w:pPr>
              <w:spacing w:after="0" w:line="240" w:lineRule="auto"/>
              <w:rPr>
                <w:rFonts w:ascii="Calibri" w:eastAsia="Times New Roman" w:hAnsi="Calibri" w:cs="Arial"/>
                <w:bCs/>
              </w:rPr>
            </w:pPr>
          </w:p>
        </w:tc>
        <w:tc>
          <w:tcPr>
            <w:tcW w:w="144" w:type="dxa"/>
            <w:tcBorders>
              <w:top w:val="single" w:sz="4" w:space="0" w:color="auto"/>
              <w:left w:val="nil"/>
              <w:bottom w:val="single" w:sz="4" w:space="0" w:color="auto"/>
              <w:right w:val="nil"/>
            </w:tcBorders>
            <w:shd w:val="pct12" w:color="auto" w:fill="FFFFFF"/>
          </w:tcPr>
          <w:p w14:paraId="3F837035" w14:textId="77777777" w:rsidR="00DB41CD" w:rsidRPr="006C4891" w:rsidRDefault="00DB41CD" w:rsidP="00DB41CD">
            <w:pPr>
              <w:spacing w:after="0" w:line="240" w:lineRule="auto"/>
              <w:rPr>
                <w:rFonts w:ascii="Calibri" w:eastAsia="Times New Roman" w:hAnsi="Calibri" w:cs="Arial"/>
                <w:sz w:val="20"/>
                <w:szCs w:val="20"/>
              </w:rPr>
            </w:pPr>
          </w:p>
        </w:tc>
        <w:tc>
          <w:tcPr>
            <w:tcW w:w="4819" w:type="dxa"/>
            <w:tcBorders>
              <w:top w:val="nil"/>
              <w:left w:val="nil"/>
              <w:bottom w:val="single" w:sz="4" w:space="0" w:color="auto"/>
              <w:right w:val="nil"/>
            </w:tcBorders>
          </w:tcPr>
          <w:p w14:paraId="3F837036" w14:textId="77777777" w:rsidR="00DB41CD" w:rsidRPr="006C4891" w:rsidRDefault="00DB41CD" w:rsidP="00DB41CD">
            <w:pPr>
              <w:spacing w:after="0" w:line="240" w:lineRule="auto"/>
              <w:rPr>
                <w:rFonts w:ascii="Calibri" w:eastAsia="Times New Roman" w:hAnsi="Calibri" w:cs="Arial"/>
                <w:sz w:val="20"/>
                <w:szCs w:val="20"/>
              </w:rPr>
            </w:pPr>
          </w:p>
        </w:tc>
      </w:tr>
      <w:tr w:rsidR="00DB41CD" w:rsidRPr="006C4891" w14:paraId="3F83703C"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3F837038" w14:textId="77777777" w:rsidR="00DB41CD" w:rsidRPr="006C4891" w:rsidRDefault="00DB41CD" w:rsidP="00DB41CD">
            <w:pPr>
              <w:tabs>
                <w:tab w:val="left" w:pos="426"/>
              </w:tabs>
              <w:spacing w:after="0" w:line="240" w:lineRule="auto"/>
              <w:outlineLvl w:val="0"/>
              <w:rPr>
                <w:rFonts w:ascii="Calibri" w:eastAsia="Times New Roman" w:hAnsi="Calibri" w:cs="Arial"/>
                <w:bCs/>
              </w:rPr>
            </w:pPr>
            <w:r w:rsidRPr="006C4891">
              <w:rPr>
                <w:rFonts w:ascii="Calibri" w:eastAsia="Times New Roman" w:hAnsi="Calibri" w:cs="Arial"/>
                <w:bCs/>
              </w:rPr>
              <w:t>Postbus</w:t>
            </w:r>
          </w:p>
          <w:p w14:paraId="3F837039" w14:textId="77777777" w:rsidR="00DB41CD" w:rsidRPr="006C4891" w:rsidRDefault="00DB41CD" w:rsidP="00DB41CD">
            <w:pPr>
              <w:spacing w:after="0" w:line="240" w:lineRule="auto"/>
              <w:rPr>
                <w:rFonts w:ascii="Calibri" w:eastAsia="Times New Roman" w:hAnsi="Calibri" w:cs="Arial"/>
              </w:rPr>
            </w:pPr>
          </w:p>
        </w:tc>
        <w:tc>
          <w:tcPr>
            <w:tcW w:w="144" w:type="dxa"/>
            <w:tcBorders>
              <w:top w:val="single" w:sz="4" w:space="0" w:color="auto"/>
              <w:left w:val="nil"/>
              <w:bottom w:val="single" w:sz="4" w:space="0" w:color="auto"/>
              <w:right w:val="nil"/>
            </w:tcBorders>
            <w:shd w:val="pct12" w:color="auto" w:fill="FFFFFF"/>
          </w:tcPr>
          <w:p w14:paraId="3F83703A" w14:textId="77777777" w:rsidR="00DB41CD" w:rsidRPr="006C4891" w:rsidRDefault="00DB41CD" w:rsidP="00DB41CD">
            <w:pPr>
              <w:spacing w:after="0" w:line="240" w:lineRule="auto"/>
              <w:rPr>
                <w:rFonts w:ascii="Calibri" w:eastAsia="Times New Roman" w:hAnsi="Calibri" w:cs="Arial"/>
                <w:sz w:val="20"/>
                <w:szCs w:val="20"/>
              </w:rPr>
            </w:pPr>
          </w:p>
        </w:tc>
        <w:tc>
          <w:tcPr>
            <w:tcW w:w="4819" w:type="dxa"/>
            <w:tcBorders>
              <w:top w:val="nil"/>
              <w:left w:val="nil"/>
              <w:bottom w:val="nil"/>
              <w:right w:val="nil"/>
            </w:tcBorders>
          </w:tcPr>
          <w:p w14:paraId="3F83703B" w14:textId="77777777" w:rsidR="00DB41CD" w:rsidRPr="006C4891" w:rsidRDefault="00DB41CD" w:rsidP="00DB41CD">
            <w:pPr>
              <w:spacing w:after="0" w:line="240" w:lineRule="auto"/>
              <w:rPr>
                <w:rFonts w:ascii="Calibri" w:eastAsia="Times New Roman" w:hAnsi="Calibri" w:cs="Arial"/>
                <w:sz w:val="20"/>
                <w:szCs w:val="20"/>
              </w:rPr>
            </w:pPr>
          </w:p>
        </w:tc>
      </w:tr>
      <w:tr w:rsidR="00DB41CD" w:rsidRPr="006C4891" w14:paraId="3F837041"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3F83703D" w14:textId="77777777" w:rsidR="00DB41CD" w:rsidRPr="006C4891" w:rsidRDefault="00DB41CD" w:rsidP="00DB41CD">
            <w:pPr>
              <w:spacing w:after="0" w:line="240" w:lineRule="auto"/>
              <w:rPr>
                <w:rFonts w:ascii="Calibri" w:eastAsia="Times New Roman" w:hAnsi="Calibri" w:cs="Arial"/>
              </w:rPr>
            </w:pPr>
            <w:r w:rsidRPr="006C4891">
              <w:rPr>
                <w:rFonts w:ascii="Calibri" w:eastAsia="Times New Roman" w:hAnsi="Calibri" w:cs="Arial"/>
                <w:bCs/>
              </w:rPr>
              <w:t>Postcode van de postbus</w:t>
            </w:r>
            <w:r w:rsidRPr="006C4891">
              <w:rPr>
                <w:rFonts w:ascii="Calibri" w:eastAsia="Times New Roman" w:hAnsi="Calibri" w:cs="Arial"/>
              </w:rPr>
              <w:t xml:space="preserve"> </w:t>
            </w:r>
          </w:p>
          <w:p w14:paraId="3F83703E" w14:textId="77777777" w:rsidR="00DB41CD" w:rsidRPr="006C4891" w:rsidRDefault="00DB41CD" w:rsidP="00DB41CD">
            <w:pPr>
              <w:spacing w:after="0" w:line="240" w:lineRule="auto"/>
              <w:rPr>
                <w:rFonts w:ascii="Calibri" w:eastAsia="Times New Roman" w:hAnsi="Calibri" w:cs="Arial"/>
              </w:rPr>
            </w:pPr>
          </w:p>
        </w:tc>
        <w:tc>
          <w:tcPr>
            <w:tcW w:w="144" w:type="dxa"/>
            <w:tcBorders>
              <w:top w:val="single" w:sz="4" w:space="0" w:color="auto"/>
              <w:left w:val="nil"/>
              <w:bottom w:val="single" w:sz="4" w:space="0" w:color="auto"/>
              <w:right w:val="nil"/>
            </w:tcBorders>
            <w:shd w:val="pct12" w:color="auto" w:fill="FFFFFF"/>
          </w:tcPr>
          <w:p w14:paraId="3F83703F" w14:textId="77777777" w:rsidR="00DB41CD" w:rsidRPr="006C4891" w:rsidRDefault="00DB41CD" w:rsidP="00DB41CD">
            <w:pPr>
              <w:spacing w:after="0" w:line="240" w:lineRule="auto"/>
              <w:rPr>
                <w:rFonts w:ascii="Calibri" w:eastAsia="Times New Roman" w:hAnsi="Calibri" w:cs="Arial"/>
                <w:sz w:val="20"/>
                <w:szCs w:val="20"/>
              </w:rPr>
            </w:pPr>
          </w:p>
        </w:tc>
        <w:tc>
          <w:tcPr>
            <w:tcW w:w="4819" w:type="dxa"/>
            <w:tcBorders>
              <w:top w:val="single" w:sz="4" w:space="0" w:color="auto"/>
              <w:left w:val="nil"/>
              <w:bottom w:val="nil"/>
              <w:right w:val="nil"/>
            </w:tcBorders>
          </w:tcPr>
          <w:p w14:paraId="3F837040" w14:textId="77777777" w:rsidR="00DB41CD" w:rsidRPr="006C4891" w:rsidRDefault="00DB41CD" w:rsidP="00DB41CD">
            <w:pPr>
              <w:spacing w:after="0" w:line="240" w:lineRule="auto"/>
              <w:rPr>
                <w:rFonts w:ascii="Calibri" w:eastAsia="Times New Roman" w:hAnsi="Calibri" w:cs="Arial"/>
                <w:sz w:val="20"/>
                <w:szCs w:val="20"/>
              </w:rPr>
            </w:pPr>
          </w:p>
        </w:tc>
      </w:tr>
      <w:tr w:rsidR="00DB41CD" w:rsidRPr="006C4891" w14:paraId="3F837046"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3F837042" w14:textId="77777777" w:rsidR="00DB41CD" w:rsidRPr="006C4891" w:rsidRDefault="00DB41CD" w:rsidP="00DB41CD">
            <w:pPr>
              <w:tabs>
                <w:tab w:val="left" w:pos="426"/>
              </w:tabs>
              <w:spacing w:after="0" w:line="240" w:lineRule="auto"/>
              <w:outlineLvl w:val="0"/>
              <w:rPr>
                <w:rFonts w:ascii="Calibri" w:eastAsia="Times New Roman" w:hAnsi="Calibri" w:cs="Arial"/>
                <w:bCs/>
                <w:lang w:val="de-DE"/>
              </w:rPr>
            </w:pPr>
            <w:r w:rsidRPr="006C4891">
              <w:rPr>
                <w:rFonts w:ascii="Calibri" w:eastAsia="Times New Roman" w:hAnsi="Calibri" w:cs="Arial"/>
                <w:bCs/>
                <w:lang w:val="de-DE"/>
              </w:rPr>
              <w:t>Land</w:t>
            </w:r>
          </w:p>
          <w:p w14:paraId="3F837043" w14:textId="77777777" w:rsidR="00DB41CD" w:rsidRPr="006C4891" w:rsidRDefault="00DB41CD" w:rsidP="00DB41CD">
            <w:pPr>
              <w:spacing w:after="0" w:line="240" w:lineRule="auto"/>
              <w:rPr>
                <w:rFonts w:ascii="Calibri" w:eastAsia="Times" w:hAnsi="Calibri" w:cs="Arial"/>
                <w:bCs/>
                <w:lang w:val="de-DE"/>
              </w:rPr>
            </w:pPr>
          </w:p>
        </w:tc>
        <w:tc>
          <w:tcPr>
            <w:tcW w:w="144" w:type="dxa"/>
            <w:tcBorders>
              <w:top w:val="single" w:sz="4" w:space="0" w:color="auto"/>
              <w:left w:val="nil"/>
              <w:bottom w:val="single" w:sz="4" w:space="0" w:color="auto"/>
              <w:right w:val="nil"/>
            </w:tcBorders>
            <w:shd w:val="pct12" w:color="auto" w:fill="FFFFFF"/>
          </w:tcPr>
          <w:p w14:paraId="3F837044" w14:textId="77777777" w:rsidR="00DB41CD" w:rsidRPr="006C4891" w:rsidRDefault="00DB41CD" w:rsidP="00DB41CD">
            <w:pPr>
              <w:spacing w:after="0" w:line="240" w:lineRule="auto"/>
              <w:rPr>
                <w:rFonts w:ascii="Calibri" w:eastAsia="Times New Roman" w:hAnsi="Calibri" w:cs="Arial"/>
                <w:sz w:val="20"/>
                <w:szCs w:val="20"/>
                <w:lang w:val="de-DE"/>
              </w:rPr>
            </w:pPr>
          </w:p>
        </w:tc>
        <w:tc>
          <w:tcPr>
            <w:tcW w:w="4819" w:type="dxa"/>
            <w:tcBorders>
              <w:top w:val="single" w:sz="4" w:space="0" w:color="auto"/>
              <w:left w:val="nil"/>
              <w:bottom w:val="nil"/>
              <w:right w:val="nil"/>
            </w:tcBorders>
          </w:tcPr>
          <w:p w14:paraId="3F837045" w14:textId="77777777" w:rsidR="00DB41CD" w:rsidRPr="006C4891" w:rsidRDefault="00DB41CD" w:rsidP="00DB41CD">
            <w:pPr>
              <w:spacing w:after="0" w:line="240" w:lineRule="auto"/>
              <w:rPr>
                <w:rFonts w:ascii="Calibri" w:eastAsia="Times New Roman" w:hAnsi="Calibri" w:cs="Arial"/>
                <w:sz w:val="20"/>
                <w:szCs w:val="20"/>
                <w:lang w:val="de-DE"/>
              </w:rPr>
            </w:pPr>
          </w:p>
        </w:tc>
      </w:tr>
      <w:tr w:rsidR="00DB41CD" w:rsidRPr="006C4891" w14:paraId="3F83704B"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3F837047" w14:textId="77777777" w:rsidR="00DB41CD" w:rsidRPr="006C4891" w:rsidRDefault="00DB41CD" w:rsidP="00DB41CD">
            <w:pPr>
              <w:tabs>
                <w:tab w:val="left" w:pos="426"/>
              </w:tabs>
              <w:spacing w:after="0" w:line="240" w:lineRule="auto"/>
              <w:outlineLvl w:val="0"/>
              <w:rPr>
                <w:rFonts w:ascii="Calibri" w:eastAsia="Times New Roman" w:hAnsi="Calibri" w:cs="Arial"/>
                <w:bCs/>
                <w:lang w:val="de-DE"/>
              </w:rPr>
            </w:pPr>
            <w:proofErr w:type="spellStart"/>
            <w:r w:rsidRPr="006C4891">
              <w:rPr>
                <w:rFonts w:ascii="Calibri" w:eastAsia="Times New Roman" w:hAnsi="Calibri" w:cs="Arial"/>
                <w:bCs/>
                <w:lang w:val="de-DE"/>
              </w:rPr>
              <w:t>Telefoon</w:t>
            </w:r>
            <w:proofErr w:type="spellEnd"/>
          </w:p>
          <w:p w14:paraId="3F837048" w14:textId="77777777" w:rsidR="00DB41CD" w:rsidRPr="006C4891" w:rsidRDefault="00DB41CD" w:rsidP="00DB41CD">
            <w:pPr>
              <w:tabs>
                <w:tab w:val="left" w:pos="426"/>
              </w:tabs>
              <w:spacing w:after="0" w:line="240" w:lineRule="auto"/>
              <w:outlineLvl w:val="0"/>
              <w:rPr>
                <w:rFonts w:ascii="Calibri" w:eastAsia="Times New Roman" w:hAnsi="Calibri" w:cs="Arial"/>
                <w:bCs/>
                <w:lang w:val="de-DE"/>
              </w:rPr>
            </w:pPr>
          </w:p>
        </w:tc>
        <w:tc>
          <w:tcPr>
            <w:tcW w:w="144" w:type="dxa"/>
            <w:tcBorders>
              <w:top w:val="single" w:sz="4" w:space="0" w:color="auto"/>
              <w:left w:val="nil"/>
              <w:bottom w:val="single" w:sz="4" w:space="0" w:color="auto"/>
              <w:right w:val="nil"/>
            </w:tcBorders>
            <w:shd w:val="pct12" w:color="auto" w:fill="FFFFFF"/>
          </w:tcPr>
          <w:p w14:paraId="3F837049" w14:textId="77777777" w:rsidR="00DB41CD" w:rsidRPr="006C4891" w:rsidRDefault="00DB41CD" w:rsidP="00DB41CD">
            <w:pPr>
              <w:spacing w:after="0" w:line="240" w:lineRule="auto"/>
              <w:rPr>
                <w:rFonts w:ascii="Calibri" w:eastAsia="Times New Roman" w:hAnsi="Calibri" w:cs="Arial"/>
                <w:sz w:val="20"/>
                <w:szCs w:val="20"/>
                <w:lang w:val="de-DE"/>
              </w:rPr>
            </w:pPr>
          </w:p>
        </w:tc>
        <w:tc>
          <w:tcPr>
            <w:tcW w:w="4819" w:type="dxa"/>
            <w:tcBorders>
              <w:top w:val="single" w:sz="4" w:space="0" w:color="auto"/>
              <w:left w:val="nil"/>
              <w:bottom w:val="nil"/>
              <w:right w:val="nil"/>
            </w:tcBorders>
          </w:tcPr>
          <w:p w14:paraId="3F83704A" w14:textId="77777777" w:rsidR="00DB41CD" w:rsidRPr="006C4891" w:rsidRDefault="00DB41CD" w:rsidP="00DB41CD">
            <w:pPr>
              <w:spacing w:after="0" w:line="240" w:lineRule="auto"/>
              <w:rPr>
                <w:rFonts w:ascii="Calibri" w:eastAsia="Times New Roman" w:hAnsi="Calibri" w:cs="Arial"/>
                <w:sz w:val="20"/>
                <w:szCs w:val="20"/>
                <w:lang w:val="de-DE"/>
              </w:rPr>
            </w:pPr>
          </w:p>
        </w:tc>
      </w:tr>
      <w:tr w:rsidR="006C4891" w:rsidRPr="006C4891" w14:paraId="3F837050" w14:textId="77777777" w:rsidTr="002C5F33">
        <w:tblPrEx>
          <w:tblLook w:val="04A0" w:firstRow="1" w:lastRow="0" w:firstColumn="1" w:lastColumn="0" w:noHBand="0" w:noVBand="1"/>
        </w:tblPrEx>
        <w:tc>
          <w:tcPr>
            <w:tcW w:w="4678" w:type="dxa"/>
            <w:tcBorders>
              <w:top w:val="single" w:sz="4" w:space="0" w:color="auto"/>
              <w:left w:val="nil"/>
              <w:bottom w:val="single" w:sz="4" w:space="0" w:color="auto"/>
              <w:right w:val="nil"/>
            </w:tcBorders>
            <w:shd w:val="pct5" w:color="auto" w:fill="FFFFFF"/>
          </w:tcPr>
          <w:p w14:paraId="3F83704C" w14:textId="77777777" w:rsidR="00DB41CD" w:rsidRPr="006C4891" w:rsidRDefault="00DB41CD" w:rsidP="00DB41CD">
            <w:pPr>
              <w:spacing w:after="0" w:line="240" w:lineRule="auto"/>
              <w:rPr>
                <w:rFonts w:ascii="Calibri" w:eastAsia="Times" w:hAnsi="Calibri" w:cs="Arial"/>
                <w:lang w:val="de-DE"/>
              </w:rPr>
            </w:pPr>
            <w:r w:rsidRPr="006C4891">
              <w:rPr>
                <w:rFonts w:ascii="Calibri" w:eastAsia="Times" w:hAnsi="Calibri" w:cs="Arial"/>
                <w:lang w:val="de-DE"/>
              </w:rPr>
              <w:t>E-</w:t>
            </w:r>
            <w:proofErr w:type="spellStart"/>
            <w:r w:rsidRPr="006C4891">
              <w:rPr>
                <w:rFonts w:ascii="Calibri" w:eastAsia="Times" w:hAnsi="Calibri" w:cs="Arial"/>
                <w:lang w:val="de-DE"/>
              </w:rPr>
              <w:t>mailadres</w:t>
            </w:r>
            <w:proofErr w:type="spellEnd"/>
          </w:p>
          <w:p w14:paraId="3F83704D" w14:textId="77777777" w:rsidR="00DB41CD" w:rsidRPr="006C4891" w:rsidRDefault="00DB41CD" w:rsidP="00DB41CD">
            <w:pPr>
              <w:spacing w:after="0" w:line="240" w:lineRule="auto"/>
              <w:rPr>
                <w:rFonts w:ascii="Calibri" w:eastAsia="Times" w:hAnsi="Calibri" w:cs="Arial"/>
                <w:lang w:val="de-DE"/>
              </w:rPr>
            </w:pPr>
          </w:p>
        </w:tc>
        <w:tc>
          <w:tcPr>
            <w:tcW w:w="144" w:type="dxa"/>
            <w:tcBorders>
              <w:top w:val="single" w:sz="4" w:space="0" w:color="auto"/>
              <w:left w:val="nil"/>
              <w:bottom w:val="single" w:sz="4" w:space="0" w:color="auto"/>
              <w:right w:val="nil"/>
            </w:tcBorders>
            <w:shd w:val="pct12" w:color="auto" w:fill="FFFFFF"/>
          </w:tcPr>
          <w:p w14:paraId="3F83704E" w14:textId="77777777" w:rsidR="00DB41CD" w:rsidRPr="006C4891" w:rsidRDefault="00DB41CD" w:rsidP="00DB41CD">
            <w:pPr>
              <w:spacing w:after="0" w:line="240" w:lineRule="auto"/>
              <w:rPr>
                <w:rFonts w:ascii="Calibri" w:eastAsia="Times New Roman" w:hAnsi="Calibri" w:cs="Arial"/>
                <w:sz w:val="20"/>
                <w:szCs w:val="20"/>
                <w:lang w:val="de-DE"/>
              </w:rPr>
            </w:pPr>
          </w:p>
        </w:tc>
        <w:tc>
          <w:tcPr>
            <w:tcW w:w="4838" w:type="dxa"/>
            <w:gridSpan w:val="2"/>
            <w:tcBorders>
              <w:top w:val="single" w:sz="4" w:space="0" w:color="auto"/>
              <w:left w:val="nil"/>
              <w:bottom w:val="single" w:sz="4" w:space="0" w:color="auto"/>
              <w:right w:val="nil"/>
            </w:tcBorders>
          </w:tcPr>
          <w:p w14:paraId="3F83704F" w14:textId="77777777" w:rsidR="00DB41CD" w:rsidRPr="006C4891" w:rsidRDefault="00DB41CD" w:rsidP="00DB41CD">
            <w:pPr>
              <w:spacing w:after="0" w:line="240" w:lineRule="auto"/>
              <w:rPr>
                <w:rFonts w:ascii="Calibri" w:eastAsia="Times New Roman" w:hAnsi="Calibri" w:cs="Arial"/>
                <w:sz w:val="20"/>
                <w:szCs w:val="20"/>
                <w:lang w:val="de-DE"/>
              </w:rPr>
            </w:pPr>
          </w:p>
        </w:tc>
      </w:tr>
      <w:tr w:rsidR="00DB41CD" w:rsidRPr="006C4891" w14:paraId="3F837055" w14:textId="77777777" w:rsidTr="002C5F33">
        <w:tblPrEx>
          <w:tblLook w:val="04A0" w:firstRow="1" w:lastRow="0" w:firstColumn="1" w:lastColumn="0" w:noHBand="0" w:noVBand="1"/>
        </w:tblPrEx>
        <w:trPr>
          <w:gridAfter w:val="1"/>
          <w:wAfter w:w="19" w:type="dxa"/>
        </w:trPr>
        <w:tc>
          <w:tcPr>
            <w:tcW w:w="4678" w:type="dxa"/>
            <w:tcBorders>
              <w:top w:val="single" w:sz="4" w:space="0" w:color="auto"/>
              <w:left w:val="nil"/>
              <w:bottom w:val="single" w:sz="4" w:space="0" w:color="auto"/>
              <w:right w:val="nil"/>
            </w:tcBorders>
            <w:shd w:val="pct5" w:color="auto" w:fill="FFFFFF"/>
          </w:tcPr>
          <w:p w14:paraId="3F837051" w14:textId="77777777" w:rsidR="00DB41CD" w:rsidRPr="006C4891" w:rsidRDefault="00DB41CD" w:rsidP="00DB41CD">
            <w:pPr>
              <w:spacing w:after="0" w:line="240" w:lineRule="auto"/>
              <w:rPr>
                <w:rFonts w:ascii="Calibri" w:eastAsia="Times" w:hAnsi="Calibri" w:cs="Arial"/>
              </w:rPr>
            </w:pPr>
            <w:r w:rsidRPr="006C4891">
              <w:rPr>
                <w:rFonts w:ascii="Calibri" w:eastAsia="Times" w:hAnsi="Calibri" w:cs="Arial"/>
              </w:rPr>
              <w:t>Website</w:t>
            </w:r>
          </w:p>
          <w:p w14:paraId="3F837052" w14:textId="77777777" w:rsidR="00DB41CD" w:rsidRPr="006C4891" w:rsidRDefault="00DB41CD" w:rsidP="00DB41CD">
            <w:pPr>
              <w:spacing w:after="0" w:line="240" w:lineRule="auto"/>
              <w:rPr>
                <w:rFonts w:ascii="Calibri" w:eastAsia="Times" w:hAnsi="Calibri" w:cs="Arial"/>
              </w:rPr>
            </w:pPr>
          </w:p>
        </w:tc>
        <w:tc>
          <w:tcPr>
            <w:tcW w:w="144" w:type="dxa"/>
            <w:tcBorders>
              <w:top w:val="single" w:sz="4" w:space="0" w:color="auto"/>
              <w:left w:val="nil"/>
              <w:bottom w:val="single" w:sz="4" w:space="0" w:color="auto"/>
              <w:right w:val="nil"/>
            </w:tcBorders>
            <w:shd w:val="pct12" w:color="auto" w:fill="FFFFFF"/>
          </w:tcPr>
          <w:p w14:paraId="3F837053" w14:textId="77777777" w:rsidR="00DB41CD" w:rsidRPr="006C4891" w:rsidRDefault="00DB41CD" w:rsidP="00DB41CD">
            <w:pPr>
              <w:spacing w:after="0" w:line="240" w:lineRule="auto"/>
              <w:rPr>
                <w:rFonts w:ascii="Calibri" w:eastAsia="Times New Roman" w:hAnsi="Calibri" w:cs="Arial"/>
                <w:sz w:val="20"/>
                <w:szCs w:val="20"/>
              </w:rPr>
            </w:pPr>
          </w:p>
        </w:tc>
        <w:tc>
          <w:tcPr>
            <w:tcW w:w="4819" w:type="dxa"/>
            <w:tcBorders>
              <w:top w:val="single" w:sz="4" w:space="0" w:color="auto"/>
              <w:left w:val="nil"/>
              <w:bottom w:val="single" w:sz="4" w:space="0" w:color="auto"/>
              <w:right w:val="nil"/>
            </w:tcBorders>
          </w:tcPr>
          <w:p w14:paraId="3F837054" w14:textId="77777777" w:rsidR="00DB41CD" w:rsidRPr="006C4891" w:rsidRDefault="00DB41CD" w:rsidP="00DB41CD">
            <w:pPr>
              <w:spacing w:after="0" w:line="240" w:lineRule="auto"/>
              <w:rPr>
                <w:rFonts w:ascii="Calibri" w:eastAsia="Times New Roman" w:hAnsi="Calibri" w:cs="Arial"/>
                <w:sz w:val="20"/>
                <w:szCs w:val="20"/>
              </w:rPr>
            </w:pPr>
          </w:p>
        </w:tc>
      </w:tr>
    </w:tbl>
    <w:p w14:paraId="3F837056" w14:textId="77777777" w:rsidR="00226BFC" w:rsidRPr="006C4891" w:rsidRDefault="00226BFC" w:rsidP="00DB41CD">
      <w:pPr>
        <w:tabs>
          <w:tab w:val="left" w:pos="284"/>
        </w:tabs>
        <w:spacing w:after="0" w:line="240" w:lineRule="auto"/>
        <w:outlineLvl w:val="0"/>
      </w:pPr>
    </w:p>
    <w:p w14:paraId="3F837057" w14:textId="77777777" w:rsidR="00503496" w:rsidRDefault="00503496" w:rsidP="00DB41CD">
      <w:pPr>
        <w:tabs>
          <w:tab w:val="left" w:pos="284"/>
        </w:tabs>
        <w:spacing w:after="0" w:line="240" w:lineRule="auto"/>
        <w:outlineLvl w:val="0"/>
        <w:rPr>
          <w:rFonts w:eastAsia="Times New Roman" w:cs="Arial"/>
          <w:bCs/>
          <w:color w:val="330066"/>
          <w:sz w:val="20"/>
          <w:szCs w:val="20"/>
        </w:rPr>
      </w:pPr>
    </w:p>
    <w:p w14:paraId="3F837058" w14:textId="77777777" w:rsidR="00A43D75" w:rsidRDefault="00A43D75">
      <w:pPr>
        <w:rPr>
          <w:rFonts w:ascii="Calibri" w:eastAsia="Times New Roman" w:hAnsi="Calibri" w:cs="Arial"/>
          <w:bCs/>
        </w:rPr>
      </w:pPr>
      <w:r>
        <w:rPr>
          <w:rFonts w:ascii="Calibri" w:eastAsia="Times New Roman" w:hAnsi="Calibri" w:cs="Arial"/>
          <w:bCs/>
        </w:rPr>
        <w:br w:type="page"/>
      </w:r>
    </w:p>
    <w:p w14:paraId="3F837059" w14:textId="77777777" w:rsidR="00124DD2" w:rsidRDefault="00124DD2" w:rsidP="00DB41CD">
      <w:pPr>
        <w:tabs>
          <w:tab w:val="left" w:pos="284"/>
        </w:tabs>
        <w:spacing w:after="0" w:line="240" w:lineRule="auto"/>
        <w:outlineLvl w:val="0"/>
        <w:rPr>
          <w:rFonts w:ascii="Calibri" w:hAnsi="Calibri"/>
        </w:rPr>
      </w:pPr>
      <w:r>
        <w:rPr>
          <w:rFonts w:ascii="Calibri" w:eastAsia="Times New Roman" w:hAnsi="Calibri" w:cs="Arial"/>
          <w:bCs/>
        </w:rPr>
        <w:lastRenderedPageBreak/>
        <w:t>Graag in onderstaande matrix</w:t>
      </w:r>
      <w:r w:rsidR="00DB41CD" w:rsidRPr="00124DD2">
        <w:rPr>
          <w:rFonts w:ascii="Calibri" w:eastAsia="Times New Roman" w:hAnsi="Calibri" w:cs="Arial"/>
          <w:bCs/>
        </w:rPr>
        <w:t xml:space="preserve"> </w:t>
      </w:r>
      <w:r w:rsidR="009208D2">
        <w:rPr>
          <w:rFonts w:ascii="Calibri" w:eastAsia="Times New Roman" w:hAnsi="Calibri" w:cs="Arial"/>
          <w:bCs/>
        </w:rPr>
        <w:t>aanvinken</w:t>
      </w:r>
      <w:r w:rsidR="009208D2" w:rsidRPr="00124DD2">
        <w:rPr>
          <w:rFonts w:ascii="Calibri" w:eastAsia="Times New Roman" w:hAnsi="Calibri" w:cs="Arial"/>
          <w:b/>
          <w:bCs/>
        </w:rPr>
        <w:t xml:space="preserve"> </w:t>
      </w:r>
      <w:r w:rsidR="00DB41CD" w:rsidRPr="00124DD2">
        <w:rPr>
          <w:rFonts w:ascii="Calibri" w:hAnsi="Calibri"/>
        </w:rPr>
        <w:t>op welke beleggingsdiensten, beleggingsactiviteiten, nevendiensten en financiële instrumenten de vergunningaanvraag betrekking heeft</w:t>
      </w:r>
      <w:r>
        <w:rPr>
          <w:rFonts w:ascii="Calibri" w:hAnsi="Calibri"/>
        </w:rPr>
        <w:t>.</w:t>
      </w:r>
    </w:p>
    <w:p w14:paraId="3F83705A" w14:textId="77777777" w:rsidR="00652100" w:rsidRDefault="00652100">
      <w:pPr>
        <w:rPr>
          <w:b/>
        </w:rPr>
      </w:pPr>
    </w:p>
    <w:p w14:paraId="3F83705B" w14:textId="77777777" w:rsidR="00E37E98" w:rsidRDefault="00E37E98">
      <w:pPr>
        <w:rPr>
          <w:b/>
        </w:rPr>
      </w:pPr>
      <w:r>
        <w:rPr>
          <w:b/>
        </w:rPr>
        <w:t>Beleggingsdiensten en -activiteiten</w:t>
      </w:r>
      <w:r w:rsidR="00684345">
        <w:rPr>
          <w:rStyle w:val="Voetnootmarkering"/>
          <w:b/>
        </w:rPr>
        <w:footnoteReference w:id="5"/>
      </w:r>
    </w:p>
    <w:tbl>
      <w:tblPr>
        <w:tblStyle w:val="Tabelraster"/>
        <w:tblW w:w="0" w:type="auto"/>
        <w:tblInd w:w="-147" w:type="dxa"/>
        <w:tblLook w:val="04A0" w:firstRow="1" w:lastRow="0" w:firstColumn="1" w:lastColumn="0" w:noHBand="0" w:noVBand="1"/>
      </w:tblPr>
      <w:tblGrid>
        <w:gridCol w:w="2178"/>
        <w:gridCol w:w="781"/>
        <w:gridCol w:w="781"/>
        <w:gridCol w:w="781"/>
        <w:gridCol w:w="781"/>
        <w:gridCol w:w="781"/>
        <w:gridCol w:w="781"/>
        <w:gridCol w:w="781"/>
        <w:gridCol w:w="782"/>
        <w:gridCol w:w="782"/>
      </w:tblGrid>
      <w:tr w:rsidR="00AC0177" w14:paraId="3F837066" w14:textId="77777777" w:rsidTr="009208D2">
        <w:trPr>
          <w:cantSplit/>
          <w:trHeight w:val="1701"/>
        </w:trPr>
        <w:tc>
          <w:tcPr>
            <w:tcW w:w="2178" w:type="dxa"/>
          </w:tcPr>
          <w:p w14:paraId="3F83705C" w14:textId="77777777" w:rsidR="00AC0177" w:rsidRDefault="00AC0177">
            <w:pPr>
              <w:rPr>
                <w:b/>
              </w:rPr>
            </w:pPr>
          </w:p>
        </w:tc>
        <w:tc>
          <w:tcPr>
            <w:tcW w:w="781" w:type="dxa"/>
            <w:textDirection w:val="btLr"/>
          </w:tcPr>
          <w:p w14:paraId="3F83705D" w14:textId="77777777" w:rsidR="00AC0177" w:rsidRPr="009208D2" w:rsidRDefault="00E37E98" w:rsidP="009208D2">
            <w:pPr>
              <w:ind w:left="113" w:right="113"/>
              <w:rPr>
                <w:b/>
                <w:sz w:val="18"/>
                <w:szCs w:val="18"/>
              </w:rPr>
            </w:pPr>
            <w:r w:rsidRPr="009208D2">
              <w:rPr>
                <w:b/>
                <w:sz w:val="18"/>
                <w:szCs w:val="18"/>
              </w:rPr>
              <w:t>Ontvangen en doorgeven van orders</w:t>
            </w:r>
            <w:r>
              <w:rPr>
                <w:b/>
                <w:sz w:val="18"/>
                <w:szCs w:val="18"/>
              </w:rPr>
              <w:t xml:space="preserve"> van cliënten</w:t>
            </w:r>
          </w:p>
        </w:tc>
        <w:tc>
          <w:tcPr>
            <w:tcW w:w="781" w:type="dxa"/>
            <w:textDirection w:val="btLr"/>
          </w:tcPr>
          <w:p w14:paraId="3F83705E" w14:textId="77777777" w:rsidR="00AC0177" w:rsidRPr="009208D2" w:rsidRDefault="00E37E98" w:rsidP="009208D2">
            <w:pPr>
              <w:ind w:left="113" w:right="113"/>
              <w:rPr>
                <w:b/>
                <w:sz w:val="18"/>
                <w:szCs w:val="18"/>
              </w:rPr>
            </w:pPr>
            <w:r>
              <w:rPr>
                <w:b/>
                <w:sz w:val="18"/>
                <w:szCs w:val="18"/>
              </w:rPr>
              <w:t>Uitvoeren van orders voor cliënten</w:t>
            </w:r>
          </w:p>
        </w:tc>
        <w:tc>
          <w:tcPr>
            <w:tcW w:w="781" w:type="dxa"/>
            <w:textDirection w:val="btLr"/>
          </w:tcPr>
          <w:p w14:paraId="3F83705F" w14:textId="77777777" w:rsidR="00AC0177" w:rsidRPr="009208D2" w:rsidRDefault="00E37E98" w:rsidP="009208D2">
            <w:pPr>
              <w:ind w:left="113" w:right="113"/>
              <w:rPr>
                <w:b/>
                <w:sz w:val="18"/>
                <w:szCs w:val="18"/>
              </w:rPr>
            </w:pPr>
            <w:r>
              <w:rPr>
                <w:b/>
                <w:sz w:val="18"/>
                <w:szCs w:val="18"/>
              </w:rPr>
              <w:t>Handelen voor eigen rekening</w:t>
            </w:r>
          </w:p>
        </w:tc>
        <w:tc>
          <w:tcPr>
            <w:tcW w:w="781" w:type="dxa"/>
            <w:textDirection w:val="btLr"/>
          </w:tcPr>
          <w:p w14:paraId="3F837060" w14:textId="77777777" w:rsidR="00AC0177" w:rsidRPr="009208D2" w:rsidRDefault="00E37E98" w:rsidP="009208D2">
            <w:pPr>
              <w:ind w:left="113" w:right="113"/>
              <w:rPr>
                <w:b/>
                <w:sz w:val="18"/>
                <w:szCs w:val="18"/>
              </w:rPr>
            </w:pPr>
            <w:r>
              <w:rPr>
                <w:b/>
                <w:sz w:val="18"/>
                <w:szCs w:val="18"/>
              </w:rPr>
              <w:t>Vermogensbeheer</w:t>
            </w:r>
          </w:p>
        </w:tc>
        <w:tc>
          <w:tcPr>
            <w:tcW w:w="781" w:type="dxa"/>
            <w:textDirection w:val="btLr"/>
          </w:tcPr>
          <w:p w14:paraId="3F837061" w14:textId="77777777" w:rsidR="00AC0177" w:rsidRPr="009208D2" w:rsidRDefault="00E37E98" w:rsidP="009208D2">
            <w:pPr>
              <w:ind w:left="113" w:right="113"/>
              <w:rPr>
                <w:b/>
                <w:sz w:val="18"/>
                <w:szCs w:val="18"/>
              </w:rPr>
            </w:pPr>
            <w:r>
              <w:rPr>
                <w:b/>
                <w:sz w:val="18"/>
                <w:szCs w:val="18"/>
              </w:rPr>
              <w:t>Beleggingsadvies</w:t>
            </w:r>
          </w:p>
        </w:tc>
        <w:tc>
          <w:tcPr>
            <w:tcW w:w="781" w:type="dxa"/>
            <w:textDirection w:val="btLr"/>
          </w:tcPr>
          <w:p w14:paraId="3F837062" w14:textId="77777777" w:rsidR="00AC0177" w:rsidRPr="009208D2" w:rsidRDefault="00E37E98" w:rsidP="009208D2">
            <w:pPr>
              <w:ind w:left="113" w:right="113"/>
              <w:rPr>
                <w:b/>
                <w:sz w:val="18"/>
                <w:szCs w:val="18"/>
              </w:rPr>
            </w:pPr>
            <w:r>
              <w:rPr>
                <w:b/>
                <w:sz w:val="18"/>
                <w:szCs w:val="18"/>
              </w:rPr>
              <w:t>Overnemen en/of plaatsen met plaatsingsgarantie</w:t>
            </w:r>
          </w:p>
        </w:tc>
        <w:tc>
          <w:tcPr>
            <w:tcW w:w="781" w:type="dxa"/>
            <w:textDirection w:val="btLr"/>
          </w:tcPr>
          <w:p w14:paraId="3F837063" w14:textId="77777777" w:rsidR="00AC0177" w:rsidRPr="009208D2" w:rsidRDefault="00E37E98" w:rsidP="009208D2">
            <w:pPr>
              <w:ind w:left="113" w:right="113"/>
              <w:rPr>
                <w:b/>
                <w:sz w:val="18"/>
                <w:szCs w:val="18"/>
              </w:rPr>
            </w:pPr>
            <w:r>
              <w:rPr>
                <w:b/>
                <w:sz w:val="18"/>
                <w:szCs w:val="18"/>
              </w:rPr>
              <w:t>Plaatsen zonder plaatsingsgarantie</w:t>
            </w:r>
          </w:p>
        </w:tc>
        <w:tc>
          <w:tcPr>
            <w:tcW w:w="782" w:type="dxa"/>
            <w:textDirection w:val="btLr"/>
          </w:tcPr>
          <w:p w14:paraId="3F837064" w14:textId="77777777" w:rsidR="00AC0177" w:rsidRPr="009208D2" w:rsidRDefault="00E37E98" w:rsidP="009208D2">
            <w:pPr>
              <w:ind w:left="113" w:right="113"/>
              <w:rPr>
                <w:b/>
                <w:sz w:val="18"/>
                <w:szCs w:val="18"/>
              </w:rPr>
            </w:pPr>
            <w:r>
              <w:rPr>
                <w:b/>
                <w:sz w:val="18"/>
                <w:szCs w:val="18"/>
              </w:rPr>
              <w:t>Exploiteren van een MTF</w:t>
            </w:r>
          </w:p>
        </w:tc>
        <w:tc>
          <w:tcPr>
            <w:tcW w:w="782" w:type="dxa"/>
            <w:textDirection w:val="btLr"/>
          </w:tcPr>
          <w:p w14:paraId="3F837065" w14:textId="77777777" w:rsidR="00AC0177" w:rsidRPr="009208D2" w:rsidRDefault="00E37E98" w:rsidP="009208D2">
            <w:pPr>
              <w:ind w:left="113" w:right="113"/>
              <w:rPr>
                <w:b/>
                <w:sz w:val="18"/>
                <w:szCs w:val="18"/>
              </w:rPr>
            </w:pPr>
            <w:r>
              <w:rPr>
                <w:b/>
                <w:sz w:val="18"/>
                <w:szCs w:val="18"/>
              </w:rPr>
              <w:t>Exploiteren van een OTF</w:t>
            </w:r>
          </w:p>
        </w:tc>
      </w:tr>
      <w:tr w:rsidR="00AC0177" w14:paraId="3F837071" w14:textId="77777777" w:rsidTr="009208D2">
        <w:trPr>
          <w:trHeight w:val="704"/>
        </w:trPr>
        <w:tc>
          <w:tcPr>
            <w:tcW w:w="2178" w:type="dxa"/>
          </w:tcPr>
          <w:p w14:paraId="3F837067" w14:textId="48D7B1C1" w:rsidR="00AC0177" w:rsidRPr="009208D2" w:rsidRDefault="00AC0177" w:rsidP="00AC0177">
            <w:pPr>
              <w:rPr>
                <w:b/>
                <w:sz w:val="18"/>
                <w:szCs w:val="18"/>
              </w:rPr>
            </w:pPr>
            <w:r>
              <w:rPr>
                <w:b/>
                <w:sz w:val="18"/>
                <w:szCs w:val="18"/>
              </w:rPr>
              <w:t>1.</w:t>
            </w:r>
            <w:r w:rsidR="00E42717">
              <w:rPr>
                <w:b/>
                <w:sz w:val="18"/>
                <w:szCs w:val="18"/>
              </w:rPr>
              <w:t>Effecten</w:t>
            </w:r>
          </w:p>
        </w:tc>
        <w:tc>
          <w:tcPr>
            <w:tcW w:w="781" w:type="dxa"/>
          </w:tcPr>
          <w:p w14:paraId="3F837068" w14:textId="77777777" w:rsidR="00AC0177" w:rsidRPr="009208D2" w:rsidRDefault="00AC0177">
            <w:pPr>
              <w:rPr>
                <w:b/>
                <w:sz w:val="28"/>
                <w:szCs w:val="28"/>
              </w:rPr>
            </w:pPr>
          </w:p>
        </w:tc>
        <w:tc>
          <w:tcPr>
            <w:tcW w:w="781" w:type="dxa"/>
          </w:tcPr>
          <w:p w14:paraId="3F837069" w14:textId="77777777" w:rsidR="00AC0177" w:rsidRDefault="00AC0177">
            <w:pPr>
              <w:rPr>
                <w:b/>
              </w:rPr>
            </w:pPr>
          </w:p>
        </w:tc>
        <w:tc>
          <w:tcPr>
            <w:tcW w:w="781" w:type="dxa"/>
          </w:tcPr>
          <w:p w14:paraId="3F83706A" w14:textId="77777777" w:rsidR="00AC0177" w:rsidRDefault="00AC0177">
            <w:pPr>
              <w:rPr>
                <w:b/>
              </w:rPr>
            </w:pPr>
          </w:p>
        </w:tc>
        <w:tc>
          <w:tcPr>
            <w:tcW w:w="781" w:type="dxa"/>
          </w:tcPr>
          <w:p w14:paraId="3F83706B" w14:textId="77777777" w:rsidR="00AC0177" w:rsidRDefault="00AC0177">
            <w:pPr>
              <w:rPr>
                <w:b/>
              </w:rPr>
            </w:pPr>
          </w:p>
        </w:tc>
        <w:tc>
          <w:tcPr>
            <w:tcW w:w="781" w:type="dxa"/>
          </w:tcPr>
          <w:p w14:paraId="3F83706C" w14:textId="77777777" w:rsidR="00AC0177" w:rsidRDefault="00AC0177">
            <w:pPr>
              <w:rPr>
                <w:b/>
              </w:rPr>
            </w:pPr>
          </w:p>
        </w:tc>
        <w:tc>
          <w:tcPr>
            <w:tcW w:w="781" w:type="dxa"/>
          </w:tcPr>
          <w:p w14:paraId="3F83706D" w14:textId="77777777" w:rsidR="00AC0177" w:rsidRDefault="00AC0177">
            <w:pPr>
              <w:rPr>
                <w:b/>
              </w:rPr>
            </w:pPr>
          </w:p>
        </w:tc>
        <w:tc>
          <w:tcPr>
            <w:tcW w:w="781" w:type="dxa"/>
          </w:tcPr>
          <w:p w14:paraId="3F83706E" w14:textId="77777777" w:rsidR="00AC0177" w:rsidRDefault="00AC0177">
            <w:pPr>
              <w:rPr>
                <w:b/>
              </w:rPr>
            </w:pPr>
          </w:p>
        </w:tc>
        <w:tc>
          <w:tcPr>
            <w:tcW w:w="782" w:type="dxa"/>
          </w:tcPr>
          <w:p w14:paraId="3F83706F" w14:textId="77777777" w:rsidR="00AC0177" w:rsidRDefault="00AC0177">
            <w:pPr>
              <w:rPr>
                <w:b/>
              </w:rPr>
            </w:pPr>
          </w:p>
        </w:tc>
        <w:tc>
          <w:tcPr>
            <w:tcW w:w="782" w:type="dxa"/>
          </w:tcPr>
          <w:p w14:paraId="3F837070" w14:textId="77777777" w:rsidR="00AC0177" w:rsidRDefault="00AC0177">
            <w:pPr>
              <w:rPr>
                <w:b/>
              </w:rPr>
            </w:pPr>
          </w:p>
        </w:tc>
      </w:tr>
      <w:tr w:rsidR="00AC0177" w14:paraId="3F83707C" w14:textId="77777777" w:rsidTr="009208D2">
        <w:trPr>
          <w:trHeight w:val="554"/>
        </w:trPr>
        <w:tc>
          <w:tcPr>
            <w:tcW w:w="2178" w:type="dxa"/>
          </w:tcPr>
          <w:p w14:paraId="3F837072" w14:textId="77777777" w:rsidR="00AC0177" w:rsidRPr="009208D2" w:rsidRDefault="00AC0177">
            <w:pPr>
              <w:rPr>
                <w:b/>
                <w:sz w:val="18"/>
                <w:szCs w:val="18"/>
              </w:rPr>
            </w:pPr>
            <w:r>
              <w:rPr>
                <w:b/>
                <w:sz w:val="18"/>
                <w:szCs w:val="18"/>
              </w:rPr>
              <w:t>2.Geldmarktinstrumenten</w:t>
            </w:r>
          </w:p>
        </w:tc>
        <w:tc>
          <w:tcPr>
            <w:tcW w:w="781" w:type="dxa"/>
          </w:tcPr>
          <w:p w14:paraId="3F837073" w14:textId="77777777" w:rsidR="00AC0177" w:rsidRDefault="00AC0177">
            <w:pPr>
              <w:rPr>
                <w:b/>
              </w:rPr>
            </w:pPr>
          </w:p>
        </w:tc>
        <w:tc>
          <w:tcPr>
            <w:tcW w:w="781" w:type="dxa"/>
          </w:tcPr>
          <w:p w14:paraId="3F837074" w14:textId="77777777" w:rsidR="00AC0177" w:rsidRDefault="00AC0177">
            <w:pPr>
              <w:rPr>
                <w:b/>
              </w:rPr>
            </w:pPr>
          </w:p>
        </w:tc>
        <w:tc>
          <w:tcPr>
            <w:tcW w:w="781" w:type="dxa"/>
          </w:tcPr>
          <w:p w14:paraId="3F837075" w14:textId="77777777" w:rsidR="00AC0177" w:rsidRDefault="00AC0177">
            <w:pPr>
              <w:rPr>
                <w:b/>
              </w:rPr>
            </w:pPr>
          </w:p>
        </w:tc>
        <w:tc>
          <w:tcPr>
            <w:tcW w:w="781" w:type="dxa"/>
          </w:tcPr>
          <w:p w14:paraId="3F837076" w14:textId="77777777" w:rsidR="00AC0177" w:rsidRDefault="00AC0177">
            <w:pPr>
              <w:rPr>
                <w:b/>
              </w:rPr>
            </w:pPr>
          </w:p>
        </w:tc>
        <w:tc>
          <w:tcPr>
            <w:tcW w:w="781" w:type="dxa"/>
          </w:tcPr>
          <w:p w14:paraId="3F837077" w14:textId="77777777" w:rsidR="00AC0177" w:rsidRDefault="00AC0177">
            <w:pPr>
              <w:rPr>
                <w:b/>
              </w:rPr>
            </w:pPr>
          </w:p>
        </w:tc>
        <w:tc>
          <w:tcPr>
            <w:tcW w:w="781" w:type="dxa"/>
          </w:tcPr>
          <w:p w14:paraId="3F837078" w14:textId="77777777" w:rsidR="00AC0177" w:rsidRDefault="00AC0177">
            <w:pPr>
              <w:rPr>
                <w:b/>
              </w:rPr>
            </w:pPr>
          </w:p>
        </w:tc>
        <w:tc>
          <w:tcPr>
            <w:tcW w:w="781" w:type="dxa"/>
          </w:tcPr>
          <w:p w14:paraId="3F837079" w14:textId="77777777" w:rsidR="00AC0177" w:rsidRDefault="00AC0177">
            <w:pPr>
              <w:rPr>
                <w:b/>
              </w:rPr>
            </w:pPr>
          </w:p>
        </w:tc>
        <w:tc>
          <w:tcPr>
            <w:tcW w:w="782" w:type="dxa"/>
          </w:tcPr>
          <w:p w14:paraId="3F83707A" w14:textId="77777777" w:rsidR="00AC0177" w:rsidRDefault="00AC0177">
            <w:pPr>
              <w:rPr>
                <w:b/>
              </w:rPr>
            </w:pPr>
          </w:p>
        </w:tc>
        <w:tc>
          <w:tcPr>
            <w:tcW w:w="782" w:type="dxa"/>
          </w:tcPr>
          <w:p w14:paraId="3F83707B" w14:textId="77777777" w:rsidR="00AC0177" w:rsidRDefault="00AC0177">
            <w:pPr>
              <w:rPr>
                <w:b/>
              </w:rPr>
            </w:pPr>
          </w:p>
        </w:tc>
      </w:tr>
      <w:tr w:rsidR="00AC0177" w14:paraId="3F837087" w14:textId="77777777" w:rsidTr="009208D2">
        <w:trPr>
          <w:trHeight w:val="693"/>
        </w:trPr>
        <w:tc>
          <w:tcPr>
            <w:tcW w:w="2178" w:type="dxa"/>
          </w:tcPr>
          <w:p w14:paraId="3F83707D" w14:textId="77777777" w:rsidR="00AC0177" w:rsidRPr="009208D2" w:rsidRDefault="00AC0177">
            <w:pPr>
              <w:rPr>
                <w:b/>
                <w:sz w:val="18"/>
                <w:szCs w:val="18"/>
              </w:rPr>
            </w:pPr>
            <w:r>
              <w:rPr>
                <w:b/>
                <w:sz w:val="18"/>
                <w:szCs w:val="18"/>
              </w:rPr>
              <w:t>3.Rechten van deelneming</w:t>
            </w:r>
          </w:p>
        </w:tc>
        <w:tc>
          <w:tcPr>
            <w:tcW w:w="781" w:type="dxa"/>
          </w:tcPr>
          <w:p w14:paraId="3F83707E" w14:textId="77777777" w:rsidR="00AC0177" w:rsidRDefault="00AC0177">
            <w:pPr>
              <w:rPr>
                <w:b/>
              </w:rPr>
            </w:pPr>
          </w:p>
        </w:tc>
        <w:tc>
          <w:tcPr>
            <w:tcW w:w="781" w:type="dxa"/>
          </w:tcPr>
          <w:p w14:paraId="3F83707F" w14:textId="77777777" w:rsidR="00AC0177" w:rsidRDefault="00AC0177">
            <w:pPr>
              <w:rPr>
                <w:b/>
              </w:rPr>
            </w:pPr>
          </w:p>
        </w:tc>
        <w:tc>
          <w:tcPr>
            <w:tcW w:w="781" w:type="dxa"/>
          </w:tcPr>
          <w:p w14:paraId="3F837080" w14:textId="77777777" w:rsidR="00AC0177" w:rsidRDefault="00AC0177">
            <w:pPr>
              <w:rPr>
                <w:b/>
              </w:rPr>
            </w:pPr>
          </w:p>
        </w:tc>
        <w:tc>
          <w:tcPr>
            <w:tcW w:w="781" w:type="dxa"/>
          </w:tcPr>
          <w:p w14:paraId="3F837081" w14:textId="77777777" w:rsidR="00AC0177" w:rsidRDefault="00AC0177">
            <w:pPr>
              <w:rPr>
                <w:b/>
              </w:rPr>
            </w:pPr>
          </w:p>
        </w:tc>
        <w:tc>
          <w:tcPr>
            <w:tcW w:w="781" w:type="dxa"/>
          </w:tcPr>
          <w:p w14:paraId="3F837082" w14:textId="77777777" w:rsidR="00AC0177" w:rsidRDefault="00AC0177">
            <w:pPr>
              <w:rPr>
                <w:b/>
              </w:rPr>
            </w:pPr>
          </w:p>
        </w:tc>
        <w:tc>
          <w:tcPr>
            <w:tcW w:w="781" w:type="dxa"/>
          </w:tcPr>
          <w:p w14:paraId="3F837083" w14:textId="77777777" w:rsidR="00AC0177" w:rsidRDefault="00AC0177">
            <w:pPr>
              <w:rPr>
                <w:b/>
              </w:rPr>
            </w:pPr>
          </w:p>
        </w:tc>
        <w:tc>
          <w:tcPr>
            <w:tcW w:w="781" w:type="dxa"/>
          </w:tcPr>
          <w:p w14:paraId="3F837084" w14:textId="77777777" w:rsidR="00AC0177" w:rsidRDefault="00AC0177">
            <w:pPr>
              <w:rPr>
                <w:b/>
              </w:rPr>
            </w:pPr>
          </w:p>
        </w:tc>
        <w:tc>
          <w:tcPr>
            <w:tcW w:w="782" w:type="dxa"/>
          </w:tcPr>
          <w:p w14:paraId="3F837085" w14:textId="77777777" w:rsidR="00AC0177" w:rsidRDefault="00AC0177">
            <w:pPr>
              <w:rPr>
                <w:b/>
              </w:rPr>
            </w:pPr>
          </w:p>
        </w:tc>
        <w:tc>
          <w:tcPr>
            <w:tcW w:w="782" w:type="dxa"/>
          </w:tcPr>
          <w:p w14:paraId="3F837086" w14:textId="77777777" w:rsidR="00AC0177" w:rsidRDefault="00AC0177">
            <w:pPr>
              <w:rPr>
                <w:b/>
              </w:rPr>
            </w:pPr>
          </w:p>
        </w:tc>
      </w:tr>
      <w:tr w:rsidR="00AC0177" w14:paraId="3F837092" w14:textId="77777777" w:rsidTr="00AC0177">
        <w:tc>
          <w:tcPr>
            <w:tcW w:w="2178" w:type="dxa"/>
          </w:tcPr>
          <w:p w14:paraId="3F837088" w14:textId="77777777" w:rsidR="00AC0177" w:rsidRPr="009208D2" w:rsidRDefault="00AC0177">
            <w:pPr>
              <w:rPr>
                <w:b/>
                <w:sz w:val="18"/>
                <w:szCs w:val="18"/>
              </w:rPr>
            </w:pPr>
            <w:r>
              <w:rPr>
                <w:b/>
                <w:sz w:val="18"/>
                <w:szCs w:val="18"/>
              </w:rPr>
              <w:t>4.Derivaten (niet commodity) met fysieke levering</w:t>
            </w:r>
          </w:p>
        </w:tc>
        <w:tc>
          <w:tcPr>
            <w:tcW w:w="781" w:type="dxa"/>
          </w:tcPr>
          <w:p w14:paraId="3F837089" w14:textId="77777777" w:rsidR="00AC0177" w:rsidRDefault="00AC0177">
            <w:pPr>
              <w:rPr>
                <w:b/>
              </w:rPr>
            </w:pPr>
          </w:p>
        </w:tc>
        <w:tc>
          <w:tcPr>
            <w:tcW w:w="781" w:type="dxa"/>
          </w:tcPr>
          <w:p w14:paraId="3F83708A" w14:textId="77777777" w:rsidR="00AC0177" w:rsidRDefault="00AC0177">
            <w:pPr>
              <w:rPr>
                <w:b/>
              </w:rPr>
            </w:pPr>
          </w:p>
        </w:tc>
        <w:tc>
          <w:tcPr>
            <w:tcW w:w="781" w:type="dxa"/>
          </w:tcPr>
          <w:p w14:paraId="3F83708B" w14:textId="77777777" w:rsidR="00AC0177" w:rsidRDefault="00AC0177">
            <w:pPr>
              <w:rPr>
                <w:b/>
              </w:rPr>
            </w:pPr>
          </w:p>
        </w:tc>
        <w:tc>
          <w:tcPr>
            <w:tcW w:w="781" w:type="dxa"/>
          </w:tcPr>
          <w:p w14:paraId="3F83708C" w14:textId="77777777" w:rsidR="00AC0177" w:rsidRDefault="00AC0177">
            <w:pPr>
              <w:rPr>
                <w:b/>
              </w:rPr>
            </w:pPr>
          </w:p>
        </w:tc>
        <w:tc>
          <w:tcPr>
            <w:tcW w:w="781" w:type="dxa"/>
          </w:tcPr>
          <w:p w14:paraId="3F83708D" w14:textId="77777777" w:rsidR="00AC0177" w:rsidRDefault="00AC0177">
            <w:pPr>
              <w:rPr>
                <w:b/>
              </w:rPr>
            </w:pPr>
          </w:p>
        </w:tc>
        <w:tc>
          <w:tcPr>
            <w:tcW w:w="781" w:type="dxa"/>
          </w:tcPr>
          <w:p w14:paraId="3F83708E" w14:textId="77777777" w:rsidR="00AC0177" w:rsidRDefault="00AC0177">
            <w:pPr>
              <w:rPr>
                <w:b/>
              </w:rPr>
            </w:pPr>
          </w:p>
        </w:tc>
        <w:tc>
          <w:tcPr>
            <w:tcW w:w="781" w:type="dxa"/>
          </w:tcPr>
          <w:p w14:paraId="3F83708F" w14:textId="77777777" w:rsidR="00AC0177" w:rsidRDefault="00AC0177">
            <w:pPr>
              <w:rPr>
                <w:b/>
              </w:rPr>
            </w:pPr>
          </w:p>
        </w:tc>
        <w:tc>
          <w:tcPr>
            <w:tcW w:w="782" w:type="dxa"/>
          </w:tcPr>
          <w:p w14:paraId="3F837090" w14:textId="77777777" w:rsidR="00AC0177" w:rsidRDefault="00AC0177">
            <w:pPr>
              <w:rPr>
                <w:b/>
              </w:rPr>
            </w:pPr>
          </w:p>
        </w:tc>
        <w:tc>
          <w:tcPr>
            <w:tcW w:w="782" w:type="dxa"/>
          </w:tcPr>
          <w:p w14:paraId="3F837091" w14:textId="77777777" w:rsidR="00AC0177" w:rsidRDefault="00AC0177">
            <w:pPr>
              <w:rPr>
                <w:b/>
              </w:rPr>
            </w:pPr>
          </w:p>
        </w:tc>
      </w:tr>
      <w:tr w:rsidR="00AC0177" w:rsidRPr="00880296" w14:paraId="3F83709D" w14:textId="77777777" w:rsidTr="009208D2">
        <w:trPr>
          <w:trHeight w:val="741"/>
        </w:trPr>
        <w:tc>
          <w:tcPr>
            <w:tcW w:w="2178" w:type="dxa"/>
          </w:tcPr>
          <w:p w14:paraId="3F837093" w14:textId="77777777" w:rsidR="00AC0177" w:rsidRPr="009208D2" w:rsidRDefault="00AC0177">
            <w:pPr>
              <w:rPr>
                <w:b/>
                <w:sz w:val="18"/>
                <w:szCs w:val="18"/>
                <w:lang w:val="en-US"/>
              </w:rPr>
            </w:pPr>
            <w:r w:rsidRPr="009208D2">
              <w:rPr>
                <w:b/>
                <w:sz w:val="18"/>
                <w:szCs w:val="18"/>
                <w:lang w:val="en-US"/>
              </w:rPr>
              <w:t xml:space="preserve">5.Commodity </w:t>
            </w:r>
            <w:proofErr w:type="spellStart"/>
            <w:r w:rsidRPr="009208D2">
              <w:rPr>
                <w:b/>
                <w:sz w:val="18"/>
                <w:szCs w:val="18"/>
                <w:lang w:val="en-US"/>
              </w:rPr>
              <w:t>derivaten</w:t>
            </w:r>
            <w:proofErr w:type="spellEnd"/>
            <w:r w:rsidRPr="009208D2">
              <w:rPr>
                <w:b/>
                <w:sz w:val="18"/>
                <w:szCs w:val="18"/>
                <w:lang w:val="en-US"/>
              </w:rPr>
              <w:t xml:space="preserve"> met cash settlement</w:t>
            </w:r>
          </w:p>
        </w:tc>
        <w:tc>
          <w:tcPr>
            <w:tcW w:w="781" w:type="dxa"/>
          </w:tcPr>
          <w:p w14:paraId="3F837094" w14:textId="77777777" w:rsidR="00AC0177" w:rsidRPr="009208D2" w:rsidRDefault="00AC0177">
            <w:pPr>
              <w:rPr>
                <w:b/>
                <w:lang w:val="en-US"/>
              </w:rPr>
            </w:pPr>
          </w:p>
        </w:tc>
        <w:tc>
          <w:tcPr>
            <w:tcW w:w="781" w:type="dxa"/>
          </w:tcPr>
          <w:p w14:paraId="3F837095" w14:textId="77777777" w:rsidR="00AC0177" w:rsidRPr="009208D2" w:rsidRDefault="00AC0177">
            <w:pPr>
              <w:rPr>
                <w:b/>
                <w:lang w:val="en-US"/>
              </w:rPr>
            </w:pPr>
          </w:p>
        </w:tc>
        <w:tc>
          <w:tcPr>
            <w:tcW w:w="781" w:type="dxa"/>
          </w:tcPr>
          <w:p w14:paraId="3F837096" w14:textId="77777777" w:rsidR="00AC0177" w:rsidRPr="009208D2" w:rsidRDefault="00AC0177">
            <w:pPr>
              <w:rPr>
                <w:b/>
                <w:lang w:val="en-US"/>
              </w:rPr>
            </w:pPr>
          </w:p>
        </w:tc>
        <w:tc>
          <w:tcPr>
            <w:tcW w:w="781" w:type="dxa"/>
          </w:tcPr>
          <w:p w14:paraId="3F837097" w14:textId="77777777" w:rsidR="00AC0177" w:rsidRPr="009208D2" w:rsidRDefault="00AC0177">
            <w:pPr>
              <w:rPr>
                <w:b/>
                <w:lang w:val="en-US"/>
              </w:rPr>
            </w:pPr>
          </w:p>
        </w:tc>
        <w:tc>
          <w:tcPr>
            <w:tcW w:w="781" w:type="dxa"/>
          </w:tcPr>
          <w:p w14:paraId="3F837098" w14:textId="77777777" w:rsidR="00AC0177" w:rsidRPr="009208D2" w:rsidRDefault="00AC0177">
            <w:pPr>
              <w:rPr>
                <w:b/>
                <w:lang w:val="en-US"/>
              </w:rPr>
            </w:pPr>
          </w:p>
        </w:tc>
        <w:tc>
          <w:tcPr>
            <w:tcW w:w="781" w:type="dxa"/>
          </w:tcPr>
          <w:p w14:paraId="3F837099" w14:textId="77777777" w:rsidR="00AC0177" w:rsidRPr="009208D2" w:rsidRDefault="00AC0177">
            <w:pPr>
              <w:rPr>
                <w:b/>
                <w:lang w:val="en-US"/>
              </w:rPr>
            </w:pPr>
          </w:p>
        </w:tc>
        <w:tc>
          <w:tcPr>
            <w:tcW w:w="781" w:type="dxa"/>
          </w:tcPr>
          <w:p w14:paraId="3F83709A" w14:textId="77777777" w:rsidR="00AC0177" w:rsidRPr="009208D2" w:rsidRDefault="00AC0177">
            <w:pPr>
              <w:rPr>
                <w:b/>
                <w:lang w:val="en-US"/>
              </w:rPr>
            </w:pPr>
          </w:p>
        </w:tc>
        <w:tc>
          <w:tcPr>
            <w:tcW w:w="782" w:type="dxa"/>
          </w:tcPr>
          <w:p w14:paraId="3F83709B" w14:textId="77777777" w:rsidR="00AC0177" w:rsidRPr="009208D2" w:rsidRDefault="00AC0177">
            <w:pPr>
              <w:rPr>
                <w:b/>
                <w:lang w:val="en-US"/>
              </w:rPr>
            </w:pPr>
          </w:p>
        </w:tc>
        <w:tc>
          <w:tcPr>
            <w:tcW w:w="782" w:type="dxa"/>
          </w:tcPr>
          <w:p w14:paraId="3F83709C" w14:textId="77777777" w:rsidR="00AC0177" w:rsidRPr="009208D2" w:rsidRDefault="00AC0177">
            <w:pPr>
              <w:rPr>
                <w:b/>
                <w:lang w:val="en-US"/>
              </w:rPr>
            </w:pPr>
          </w:p>
        </w:tc>
      </w:tr>
      <w:tr w:rsidR="00AC0177" w:rsidRPr="009208D2" w14:paraId="3F8370A8" w14:textId="77777777" w:rsidTr="00AC0177">
        <w:tc>
          <w:tcPr>
            <w:tcW w:w="2178" w:type="dxa"/>
          </w:tcPr>
          <w:p w14:paraId="3F83709E" w14:textId="77777777" w:rsidR="00AC0177" w:rsidRPr="009208D2" w:rsidRDefault="00AC0177">
            <w:pPr>
              <w:rPr>
                <w:b/>
                <w:sz w:val="18"/>
                <w:szCs w:val="18"/>
              </w:rPr>
            </w:pPr>
            <w:r w:rsidRPr="009208D2">
              <w:rPr>
                <w:b/>
                <w:sz w:val="18"/>
                <w:szCs w:val="18"/>
              </w:rPr>
              <w:t>6.Commodity derivaten met fysieke levering</w:t>
            </w:r>
            <w:r>
              <w:rPr>
                <w:b/>
                <w:sz w:val="18"/>
                <w:szCs w:val="18"/>
              </w:rPr>
              <w:t xml:space="preserve"> verhandeld op platform</w:t>
            </w:r>
          </w:p>
        </w:tc>
        <w:tc>
          <w:tcPr>
            <w:tcW w:w="781" w:type="dxa"/>
          </w:tcPr>
          <w:p w14:paraId="3F83709F" w14:textId="77777777" w:rsidR="00AC0177" w:rsidRPr="00AC0177" w:rsidRDefault="00AC0177">
            <w:pPr>
              <w:rPr>
                <w:b/>
              </w:rPr>
            </w:pPr>
          </w:p>
        </w:tc>
        <w:tc>
          <w:tcPr>
            <w:tcW w:w="781" w:type="dxa"/>
          </w:tcPr>
          <w:p w14:paraId="3F8370A0" w14:textId="77777777" w:rsidR="00AC0177" w:rsidRPr="00E37E98" w:rsidRDefault="00AC0177">
            <w:pPr>
              <w:rPr>
                <w:b/>
              </w:rPr>
            </w:pPr>
          </w:p>
        </w:tc>
        <w:tc>
          <w:tcPr>
            <w:tcW w:w="781" w:type="dxa"/>
          </w:tcPr>
          <w:p w14:paraId="3F8370A1" w14:textId="77777777" w:rsidR="00AC0177" w:rsidRPr="00E37E98" w:rsidRDefault="00AC0177">
            <w:pPr>
              <w:rPr>
                <w:b/>
              </w:rPr>
            </w:pPr>
          </w:p>
        </w:tc>
        <w:tc>
          <w:tcPr>
            <w:tcW w:w="781" w:type="dxa"/>
          </w:tcPr>
          <w:p w14:paraId="3F8370A2" w14:textId="77777777" w:rsidR="00AC0177" w:rsidRPr="00E37E98" w:rsidRDefault="00AC0177">
            <w:pPr>
              <w:rPr>
                <w:b/>
              </w:rPr>
            </w:pPr>
          </w:p>
        </w:tc>
        <w:tc>
          <w:tcPr>
            <w:tcW w:w="781" w:type="dxa"/>
          </w:tcPr>
          <w:p w14:paraId="3F8370A3" w14:textId="77777777" w:rsidR="00AC0177" w:rsidRPr="00DA6B1D" w:rsidRDefault="00AC0177">
            <w:pPr>
              <w:rPr>
                <w:b/>
              </w:rPr>
            </w:pPr>
          </w:p>
        </w:tc>
        <w:tc>
          <w:tcPr>
            <w:tcW w:w="781" w:type="dxa"/>
          </w:tcPr>
          <w:p w14:paraId="3F8370A4" w14:textId="77777777" w:rsidR="00AC0177" w:rsidRPr="00E13A42" w:rsidRDefault="00AC0177">
            <w:pPr>
              <w:rPr>
                <w:b/>
              </w:rPr>
            </w:pPr>
          </w:p>
        </w:tc>
        <w:tc>
          <w:tcPr>
            <w:tcW w:w="781" w:type="dxa"/>
          </w:tcPr>
          <w:p w14:paraId="3F8370A5" w14:textId="77777777" w:rsidR="00AC0177" w:rsidRPr="00E13A42" w:rsidRDefault="00AC0177">
            <w:pPr>
              <w:rPr>
                <w:b/>
              </w:rPr>
            </w:pPr>
          </w:p>
        </w:tc>
        <w:tc>
          <w:tcPr>
            <w:tcW w:w="782" w:type="dxa"/>
          </w:tcPr>
          <w:p w14:paraId="3F8370A6" w14:textId="77777777" w:rsidR="00AC0177" w:rsidRPr="009208D2" w:rsidRDefault="00AC0177">
            <w:pPr>
              <w:rPr>
                <w:b/>
              </w:rPr>
            </w:pPr>
          </w:p>
        </w:tc>
        <w:tc>
          <w:tcPr>
            <w:tcW w:w="782" w:type="dxa"/>
          </w:tcPr>
          <w:p w14:paraId="3F8370A7" w14:textId="77777777" w:rsidR="00AC0177" w:rsidRPr="009208D2" w:rsidRDefault="00AC0177">
            <w:pPr>
              <w:rPr>
                <w:b/>
              </w:rPr>
            </w:pPr>
          </w:p>
        </w:tc>
      </w:tr>
      <w:tr w:rsidR="00AC0177" w:rsidRPr="009208D2" w14:paraId="3F8370B3" w14:textId="77777777" w:rsidTr="00AC0177">
        <w:tc>
          <w:tcPr>
            <w:tcW w:w="2178" w:type="dxa"/>
          </w:tcPr>
          <w:p w14:paraId="3F8370A9" w14:textId="77777777" w:rsidR="00AC0177" w:rsidRPr="009208D2" w:rsidRDefault="00AC0177" w:rsidP="00AC0177">
            <w:pPr>
              <w:rPr>
                <w:b/>
                <w:sz w:val="18"/>
                <w:szCs w:val="18"/>
              </w:rPr>
            </w:pPr>
            <w:r>
              <w:rPr>
                <w:b/>
                <w:sz w:val="18"/>
                <w:szCs w:val="18"/>
              </w:rPr>
              <w:t>7. Commodity derivaten met fysieke leveringen niet 6.</w:t>
            </w:r>
          </w:p>
        </w:tc>
        <w:tc>
          <w:tcPr>
            <w:tcW w:w="781" w:type="dxa"/>
          </w:tcPr>
          <w:p w14:paraId="3F8370AA" w14:textId="77777777" w:rsidR="00AC0177" w:rsidRPr="00AC0177" w:rsidRDefault="00AC0177" w:rsidP="00AC0177">
            <w:pPr>
              <w:rPr>
                <w:b/>
              </w:rPr>
            </w:pPr>
          </w:p>
        </w:tc>
        <w:tc>
          <w:tcPr>
            <w:tcW w:w="781" w:type="dxa"/>
          </w:tcPr>
          <w:p w14:paraId="3F8370AB" w14:textId="77777777" w:rsidR="00AC0177" w:rsidRPr="00AC0177" w:rsidRDefault="00AC0177" w:rsidP="00AC0177">
            <w:pPr>
              <w:rPr>
                <w:b/>
              </w:rPr>
            </w:pPr>
          </w:p>
        </w:tc>
        <w:tc>
          <w:tcPr>
            <w:tcW w:w="781" w:type="dxa"/>
          </w:tcPr>
          <w:p w14:paraId="3F8370AC" w14:textId="77777777" w:rsidR="00AC0177" w:rsidRPr="00E37E98" w:rsidRDefault="00AC0177" w:rsidP="00AC0177">
            <w:pPr>
              <w:rPr>
                <w:b/>
              </w:rPr>
            </w:pPr>
          </w:p>
        </w:tc>
        <w:tc>
          <w:tcPr>
            <w:tcW w:w="781" w:type="dxa"/>
          </w:tcPr>
          <w:p w14:paraId="3F8370AD" w14:textId="77777777" w:rsidR="00AC0177" w:rsidRPr="00E37E98" w:rsidRDefault="00AC0177" w:rsidP="00AC0177">
            <w:pPr>
              <w:rPr>
                <w:b/>
              </w:rPr>
            </w:pPr>
          </w:p>
        </w:tc>
        <w:tc>
          <w:tcPr>
            <w:tcW w:w="781" w:type="dxa"/>
          </w:tcPr>
          <w:p w14:paraId="3F8370AE" w14:textId="77777777" w:rsidR="00AC0177" w:rsidRPr="00E37E98" w:rsidRDefault="00AC0177" w:rsidP="00AC0177">
            <w:pPr>
              <w:rPr>
                <w:b/>
              </w:rPr>
            </w:pPr>
          </w:p>
        </w:tc>
        <w:tc>
          <w:tcPr>
            <w:tcW w:w="781" w:type="dxa"/>
          </w:tcPr>
          <w:p w14:paraId="3F8370AF" w14:textId="77777777" w:rsidR="00AC0177" w:rsidRPr="00DA6B1D" w:rsidRDefault="00AC0177" w:rsidP="00AC0177">
            <w:pPr>
              <w:rPr>
                <w:b/>
              </w:rPr>
            </w:pPr>
          </w:p>
        </w:tc>
        <w:tc>
          <w:tcPr>
            <w:tcW w:w="781" w:type="dxa"/>
          </w:tcPr>
          <w:p w14:paraId="3F8370B0" w14:textId="77777777" w:rsidR="00AC0177" w:rsidRPr="00E13A42" w:rsidRDefault="00AC0177" w:rsidP="00AC0177">
            <w:pPr>
              <w:rPr>
                <w:b/>
              </w:rPr>
            </w:pPr>
          </w:p>
        </w:tc>
        <w:tc>
          <w:tcPr>
            <w:tcW w:w="782" w:type="dxa"/>
          </w:tcPr>
          <w:p w14:paraId="3F8370B1" w14:textId="77777777" w:rsidR="00AC0177" w:rsidRPr="00E13A42" w:rsidRDefault="00AC0177" w:rsidP="00AC0177">
            <w:pPr>
              <w:rPr>
                <w:b/>
              </w:rPr>
            </w:pPr>
          </w:p>
        </w:tc>
        <w:tc>
          <w:tcPr>
            <w:tcW w:w="782" w:type="dxa"/>
          </w:tcPr>
          <w:p w14:paraId="3F8370B2" w14:textId="77777777" w:rsidR="00AC0177" w:rsidRPr="009208D2" w:rsidRDefault="00AC0177" w:rsidP="00AC0177">
            <w:pPr>
              <w:rPr>
                <w:b/>
              </w:rPr>
            </w:pPr>
          </w:p>
        </w:tc>
      </w:tr>
      <w:tr w:rsidR="00AC0177" w14:paraId="3F8370BE" w14:textId="77777777" w:rsidTr="009208D2">
        <w:trPr>
          <w:trHeight w:val="628"/>
        </w:trPr>
        <w:tc>
          <w:tcPr>
            <w:tcW w:w="2178" w:type="dxa"/>
          </w:tcPr>
          <w:p w14:paraId="3F8370B4" w14:textId="77777777" w:rsidR="00AC0177" w:rsidRDefault="00AC0177" w:rsidP="00AC0177">
            <w:pPr>
              <w:rPr>
                <w:b/>
                <w:sz w:val="18"/>
                <w:szCs w:val="18"/>
              </w:rPr>
            </w:pPr>
            <w:r>
              <w:rPr>
                <w:b/>
                <w:sz w:val="18"/>
                <w:szCs w:val="18"/>
              </w:rPr>
              <w:t>8. Credit risk derivaten</w:t>
            </w:r>
          </w:p>
        </w:tc>
        <w:tc>
          <w:tcPr>
            <w:tcW w:w="781" w:type="dxa"/>
          </w:tcPr>
          <w:p w14:paraId="3F8370B5" w14:textId="77777777" w:rsidR="00AC0177" w:rsidRDefault="00AC0177" w:rsidP="00AC0177">
            <w:pPr>
              <w:rPr>
                <w:b/>
              </w:rPr>
            </w:pPr>
          </w:p>
        </w:tc>
        <w:tc>
          <w:tcPr>
            <w:tcW w:w="781" w:type="dxa"/>
          </w:tcPr>
          <w:p w14:paraId="3F8370B6" w14:textId="77777777" w:rsidR="00AC0177" w:rsidRDefault="00AC0177" w:rsidP="00AC0177">
            <w:pPr>
              <w:rPr>
                <w:b/>
              </w:rPr>
            </w:pPr>
          </w:p>
        </w:tc>
        <w:tc>
          <w:tcPr>
            <w:tcW w:w="781" w:type="dxa"/>
          </w:tcPr>
          <w:p w14:paraId="3F8370B7" w14:textId="77777777" w:rsidR="00AC0177" w:rsidRDefault="00AC0177" w:rsidP="00AC0177">
            <w:pPr>
              <w:rPr>
                <w:b/>
              </w:rPr>
            </w:pPr>
          </w:p>
        </w:tc>
        <w:tc>
          <w:tcPr>
            <w:tcW w:w="781" w:type="dxa"/>
          </w:tcPr>
          <w:p w14:paraId="3F8370B8" w14:textId="77777777" w:rsidR="00AC0177" w:rsidRDefault="00AC0177" w:rsidP="00AC0177">
            <w:pPr>
              <w:rPr>
                <w:b/>
              </w:rPr>
            </w:pPr>
          </w:p>
        </w:tc>
        <w:tc>
          <w:tcPr>
            <w:tcW w:w="781" w:type="dxa"/>
          </w:tcPr>
          <w:p w14:paraId="3F8370B9" w14:textId="77777777" w:rsidR="00AC0177" w:rsidRDefault="00AC0177" w:rsidP="00AC0177">
            <w:pPr>
              <w:rPr>
                <w:b/>
              </w:rPr>
            </w:pPr>
          </w:p>
        </w:tc>
        <w:tc>
          <w:tcPr>
            <w:tcW w:w="781" w:type="dxa"/>
          </w:tcPr>
          <w:p w14:paraId="3F8370BA" w14:textId="77777777" w:rsidR="00AC0177" w:rsidRDefault="00AC0177" w:rsidP="00AC0177">
            <w:pPr>
              <w:rPr>
                <w:b/>
              </w:rPr>
            </w:pPr>
          </w:p>
        </w:tc>
        <w:tc>
          <w:tcPr>
            <w:tcW w:w="781" w:type="dxa"/>
          </w:tcPr>
          <w:p w14:paraId="3F8370BB" w14:textId="77777777" w:rsidR="00AC0177" w:rsidRDefault="00AC0177" w:rsidP="00AC0177">
            <w:pPr>
              <w:rPr>
                <w:b/>
              </w:rPr>
            </w:pPr>
          </w:p>
        </w:tc>
        <w:tc>
          <w:tcPr>
            <w:tcW w:w="782" w:type="dxa"/>
          </w:tcPr>
          <w:p w14:paraId="3F8370BC" w14:textId="77777777" w:rsidR="00AC0177" w:rsidRDefault="00AC0177" w:rsidP="00AC0177">
            <w:pPr>
              <w:rPr>
                <w:b/>
              </w:rPr>
            </w:pPr>
          </w:p>
        </w:tc>
        <w:tc>
          <w:tcPr>
            <w:tcW w:w="782" w:type="dxa"/>
          </w:tcPr>
          <w:p w14:paraId="3F8370BD" w14:textId="77777777" w:rsidR="00AC0177" w:rsidRDefault="00AC0177" w:rsidP="00AC0177">
            <w:pPr>
              <w:rPr>
                <w:b/>
              </w:rPr>
            </w:pPr>
          </w:p>
        </w:tc>
      </w:tr>
      <w:tr w:rsidR="00AC0177" w14:paraId="3F8370C9" w14:textId="77777777" w:rsidTr="009208D2">
        <w:trPr>
          <w:trHeight w:val="565"/>
        </w:trPr>
        <w:tc>
          <w:tcPr>
            <w:tcW w:w="2178" w:type="dxa"/>
          </w:tcPr>
          <w:p w14:paraId="3F8370BF" w14:textId="77777777" w:rsidR="00AC0177" w:rsidRDefault="00AC0177" w:rsidP="00AC0177">
            <w:pPr>
              <w:rPr>
                <w:b/>
                <w:sz w:val="18"/>
                <w:szCs w:val="18"/>
              </w:rPr>
            </w:pPr>
            <w:r>
              <w:rPr>
                <w:b/>
                <w:sz w:val="18"/>
                <w:szCs w:val="18"/>
              </w:rPr>
              <w:t xml:space="preserve">9. </w:t>
            </w:r>
            <w:proofErr w:type="spellStart"/>
            <w:r>
              <w:rPr>
                <w:b/>
                <w:sz w:val="18"/>
                <w:szCs w:val="18"/>
              </w:rPr>
              <w:t>Contracts</w:t>
            </w:r>
            <w:proofErr w:type="spellEnd"/>
            <w:r>
              <w:rPr>
                <w:b/>
                <w:sz w:val="18"/>
                <w:szCs w:val="18"/>
              </w:rPr>
              <w:t xml:space="preserve"> </w:t>
            </w:r>
            <w:proofErr w:type="spellStart"/>
            <w:r>
              <w:rPr>
                <w:b/>
                <w:sz w:val="18"/>
                <w:szCs w:val="18"/>
              </w:rPr>
              <w:t>for</w:t>
            </w:r>
            <w:proofErr w:type="spellEnd"/>
            <w:r>
              <w:rPr>
                <w:b/>
                <w:sz w:val="18"/>
                <w:szCs w:val="18"/>
              </w:rPr>
              <w:t xml:space="preserve"> </w:t>
            </w:r>
            <w:proofErr w:type="spellStart"/>
            <w:r>
              <w:rPr>
                <w:b/>
                <w:sz w:val="18"/>
                <w:szCs w:val="18"/>
              </w:rPr>
              <w:t>differences</w:t>
            </w:r>
            <w:proofErr w:type="spellEnd"/>
          </w:p>
        </w:tc>
        <w:tc>
          <w:tcPr>
            <w:tcW w:w="781" w:type="dxa"/>
          </w:tcPr>
          <w:p w14:paraId="3F8370C0" w14:textId="77777777" w:rsidR="00AC0177" w:rsidRDefault="00AC0177" w:rsidP="00AC0177">
            <w:pPr>
              <w:rPr>
                <w:b/>
              </w:rPr>
            </w:pPr>
          </w:p>
        </w:tc>
        <w:tc>
          <w:tcPr>
            <w:tcW w:w="781" w:type="dxa"/>
          </w:tcPr>
          <w:p w14:paraId="3F8370C1" w14:textId="77777777" w:rsidR="00AC0177" w:rsidRDefault="00AC0177" w:rsidP="00AC0177">
            <w:pPr>
              <w:rPr>
                <w:b/>
              </w:rPr>
            </w:pPr>
          </w:p>
        </w:tc>
        <w:tc>
          <w:tcPr>
            <w:tcW w:w="781" w:type="dxa"/>
          </w:tcPr>
          <w:p w14:paraId="3F8370C2" w14:textId="77777777" w:rsidR="00AC0177" w:rsidRDefault="00AC0177" w:rsidP="00AC0177">
            <w:pPr>
              <w:rPr>
                <w:b/>
              </w:rPr>
            </w:pPr>
          </w:p>
        </w:tc>
        <w:tc>
          <w:tcPr>
            <w:tcW w:w="781" w:type="dxa"/>
          </w:tcPr>
          <w:p w14:paraId="3F8370C3" w14:textId="77777777" w:rsidR="00AC0177" w:rsidRDefault="00AC0177" w:rsidP="00AC0177">
            <w:pPr>
              <w:rPr>
                <w:b/>
              </w:rPr>
            </w:pPr>
          </w:p>
        </w:tc>
        <w:tc>
          <w:tcPr>
            <w:tcW w:w="781" w:type="dxa"/>
          </w:tcPr>
          <w:p w14:paraId="3F8370C4" w14:textId="77777777" w:rsidR="00AC0177" w:rsidRDefault="00AC0177" w:rsidP="00AC0177">
            <w:pPr>
              <w:rPr>
                <w:b/>
              </w:rPr>
            </w:pPr>
          </w:p>
        </w:tc>
        <w:tc>
          <w:tcPr>
            <w:tcW w:w="781" w:type="dxa"/>
          </w:tcPr>
          <w:p w14:paraId="3F8370C5" w14:textId="77777777" w:rsidR="00AC0177" w:rsidRDefault="00AC0177" w:rsidP="00AC0177">
            <w:pPr>
              <w:rPr>
                <w:b/>
              </w:rPr>
            </w:pPr>
          </w:p>
        </w:tc>
        <w:tc>
          <w:tcPr>
            <w:tcW w:w="781" w:type="dxa"/>
          </w:tcPr>
          <w:p w14:paraId="3F8370C6" w14:textId="77777777" w:rsidR="00AC0177" w:rsidRDefault="00AC0177" w:rsidP="00AC0177">
            <w:pPr>
              <w:rPr>
                <w:b/>
              </w:rPr>
            </w:pPr>
          </w:p>
        </w:tc>
        <w:tc>
          <w:tcPr>
            <w:tcW w:w="782" w:type="dxa"/>
          </w:tcPr>
          <w:p w14:paraId="3F8370C7" w14:textId="77777777" w:rsidR="00AC0177" w:rsidRDefault="00AC0177" w:rsidP="00AC0177">
            <w:pPr>
              <w:rPr>
                <w:b/>
              </w:rPr>
            </w:pPr>
          </w:p>
        </w:tc>
        <w:tc>
          <w:tcPr>
            <w:tcW w:w="782" w:type="dxa"/>
          </w:tcPr>
          <w:p w14:paraId="3F8370C8" w14:textId="77777777" w:rsidR="00AC0177" w:rsidRDefault="00AC0177" w:rsidP="00AC0177">
            <w:pPr>
              <w:rPr>
                <w:b/>
              </w:rPr>
            </w:pPr>
          </w:p>
        </w:tc>
      </w:tr>
      <w:tr w:rsidR="00AC0177" w14:paraId="3F8370D4" w14:textId="77777777" w:rsidTr="009208D2">
        <w:trPr>
          <w:trHeight w:val="560"/>
        </w:trPr>
        <w:tc>
          <w:tcPr>
            <w:tcW w:w="2178" w:type="dxa"/>
          </w:tcPr>
          <w:p w14:paraId="3F8370CA" w14:textId="77777777" w:rsidR="00AC0177" w:rsidRDefault="00AC0177" w:rsidP="00AC0177">
            <w:pPr>
              <w:rPr>
                <w:b/>
                <w:sz w:val="18"/>
                <w:szCs w:val="18"/>
              </w:rPr>
            </w:pPr>
            <w:r>
              <w:rPr>
                <w:b/>
                <w:sz w:val="18"/>
                <w:szCs w:val="18"/>
              </w:rPr>
              <w:t>10.</w:t>
            </w:r>
            <w:r w:rsidR="00E37E98">
              <w:rPr>
                <w:b/>
                <w:sz w:val="18"/>
                <w:szCs w:val="18"/>
              </w:rPr>
              <w:t xml:space="preserve"> Overige derivatencontracten</w:t>
            </w:r>
          </w:p>
        </w:tc>
        <w:tc>
          <w:tcPr>
            <w:tcW w:w="781" w:type="dxa"/>
          </w:tcPr>
          <w:p w14:paraId="3F8370CB" w14:textId="77777777" w:rsidR="00AC0177" w:rsidRDefault="00AC0177" w:rsidP="00AC0177">
            <w:pPr>
              <w:rPr>
                <w:b/>
              </w:rPr>
            </w:pPr>
          </w:p>
        </w:tc>
        <w:tc>
          <w:tcPr>
            <w:tcW w:w="781" w:type="dxa"/>
          </w:tcPr>
          <w:p w14:paraId="3F8370CC" w14:textId="77777777" w:rsidR="00AC0177" w:rsidRDefault="00AC0177" w:rsidP="00AC0177">
            <w:pPr>
              <w:rPr>
                <w:b/>
              </w:rPr>
            </w:pPr>
          </w:p>
        </w:tc>
        <w:tc>
          <w:tcPr>
            <w:tcW w:w="781" w:type="dxa"/>
          </w:tcPr>
          <w:p w14:paraId="3F8370CD" w14:textId="77777777" w:rsidR="00AC0177" w:rsidRDefault="00AC0177" w:rsidP="00AC0177">
            <w:pPr>
              <w:rPr>
                <w:b/>
              </w:rPr>
            </w:pPr>
          </w:p>
        </w:tc>
        <w:tc>
          <w:tcPr>
            <w:tcW w:w="781" w:type="dxa"/>
          </w:tcPr>
          <w:p w14:paraId="3F8370CE" w14:textId="77777777" w:rsidR="00AC0177" w:rsidRDefault="00AC0177" w:rsidP="00AC0177">
            <w:pPr>
              <w:rPr>
                <w:b/>
              </w:rPr>
            </w:pPr>
          </w:p>
        </w:tc>
        <w:tc>
          <w:tcPr>
            <w:tcW w:w="781" w:type="dxa"/>
          </w:tcPr>
          <w:p w14:paraId="3F8370CF" w14:textId="77777777" w:rsidR="00AC0177" w:rsidRDefault="00AC0177" w:rsidP="00AC0177">
            <w:pPr>
              <w:rPr>
                <w:b/>
              </w:rPr>
            </w:pPr>
          </w:p>
        </w:tc>
        <w:tc>
          <w:tcPr>
            <w:tcW w:w="781" w:type="dxa"/>
          </w:tcPr>
          <w:p w14:paraId="3F8370D0" w14:textId="77777777" w:rsidR="00AC0177" w:rsidRDefault="00AC0177" w:rsidP="00AC0177">
            <w:pPr>
              <w:rPr>
                <w:b/>
              </w:rPr>
            </w:pPr>
          </w:p>
        </w:tc>
        <w:tc>
          <w:tcPr>
            <w:tcW w:w="781" w:type="dxa"/>
          </w:tcPr>
          <w:p w14:paraId="3F8370D1" w14:textId="77777777" w:rsidR="00AC0177" w:rsidRDefault="00AC0177" w:rsidP="00AC0177">
            <w:pPr>
              <w:rPr>
                <w:b/>
              </w:rPr>
            </w:pPr>
          </w:p>
        </w:tc>
        <w:tc>
          <w:tcPr>
            <w:tcW w:w="782" w:type="dxa"/>
          </w:tcPr>
          <w:p w14:paraId="3F8370D2" w14:textId="77777777" w:rsidR="00AC0177" w:rsidRDefault="00AC0177" w:rsidP="00AC0177">
            <w:pPr>
              <w:rPr>
                <w:b/>
              </w:rPr>
            </w:pPr>
          </w:p>
        </w:tc>
        <w:tc>
          <w:tcPr>
            <w:tcW w:w="782" w:type="dxa"/>
          </w:tcPr>
          <w:p w14:paraId="3F8370D3" w14:textId="77777777" w:rsidR="00AC0177" w:rsidRDefault="00AC0177" w:rsidP="00AC0177">
            <w:pPr>
              <w:rPr>
                <w:b/>
              </w:rPr>
            </w:pPr>
          </w:p>
        </w:tc>
      </w:tr>
      <w:tr w:rsidR="00AC0177" w:rsidRPr="009208D2" w14:paraId="3F8370E1" w14:textId="77777777" w:rsidTr="00DA2B35">
        <w:tc>
          <w:tcPr>
            <w:tcW w:w="2178" w:type="dxa"/>
          </w:tcPr>
          <w:p w14:paraId="3F8370D5" w14:textId="77777777" w:rsidR="00AC0177" w:rsidRDefault="00AC0177" w:rsidP="00E37E98">
            <w:pPr>
              <w:rPr>
                <w:b/>
                <w:sz w:val="18"/>
                <w:szCs w:val="18"/>
              </w:rPr>
            </w:pPr>
            <w:r>
              <w:rPr>
                <w:b/>
                <w:sz w:val="18"/>
                <w:szCs w:val="18"/>
              </w:rPr>
              <w:t xml:space="preserve">11. </w:t>
            </w:r>
            <w:r w:rsidR="00E37E98">
              <w:rPr>
                <w:b/>
                <w:sz w:val="18"/>
                <w:szCs w:val="18"/>
              </w:rPr>
              <w:t>Emissierechten</w:t>
            </w:r>
          </w:p>
          <w:p w14:paraId="3F8370D6" w14:textId="77777777" w:rsidR="00E37E98" w:rsidRDefault="00E37E98" w:rsidP="00E37E98">
            <w:pPr>
              <w:rPr>
                <w:b/>
                <w:sz w:val="18"/>
                <w:szCs w:val="18"/>
              </w:rPr>
            </w:pPr>
          </w:p>
          <w:p w14:paraId="3F8370D7" w14:textId="77777777" w:rsidR="00E37E98" w:rsidRPr="009208D2" w:rsidRDefault="00E37E98" w:rsidP="00E37E98">
            <w:pPr>
              <w:rPr>
                <w:b/>
                <w:sz w:val="18"/>
                <w:szCs w:val="18"/>
              </w:rPr>
            </w:pPr>
          </w:p>
        </w:tc>
        <w:tc>
          <w:tcPr>
            <w:tcW w:w="781" w:type="dxa"/>
          </w:tcPr>
          <w:p w14:paraId="3F8370D8" w14:textId="77777777" w:rsidR="00AC0177" w:rsidRPr="009208D2" w:rsidRDefault="00AC0177" w:rsidP="00AC0177">
            <w:pPr>
              <w:rPr>
                <w:b/>
              </w:rPr>
            </w:pPr>
          </w:p>
        </w:tc>
        <w:tc>
          <w:tcPr>
            <w:tcW w:w="781" w:type="dxa"/>
          </w:tcPr>
          <w:p w14:paraId="3F8370D9" w14:textId="77777777" w:rsidR="00AC0177" w:rsidRPr="009208D2" w:rsidRDefault="00AC0177" w:rsidP="00AC0177">
            <w:pPr>
              <w:rPr>
                <w:b/>
              </w:rPr>
            </w:pPr>
          </w:p>
        </w:tc>
        <w:tc>
          <w:tcPr>
            <w:tcW w:w="781" w:type="dxa"/>
          </w:tcPr>
          <w:p w14:paraId="3F8370DA" w14:textId="77777777" w:rsidR="00AC0177" w:rsidRPr="009208D2" w:rsidRDefault="00AC0177" w:rsidP="00AC0177">
            <w:pPr>
              <w:rPr>
                <w:b/>
              </w:rPr>
            </w:pPr>
          </w:p>
        </w:tc>
        <w:tc>
          <w:tcPr>
            <w:tcW w:w="781" w:type="dxa"/>
          </w:tcPr>
          <w:p w14:paraId="3F8370DB" w14:textId="77777777" w:rsidR="00AC0177" w:rsidRPr="009208D2" w:rsidRDefault="00AC0177" w:rsidP="00AC0177">
            <w:pPr>
              <w:rPr>
                <w:b/>
              </w:rPr>
            </w:pPr>
          </w:p>
        </w:tc>
        <w:tc>
          <w:tcPr>
            <w:tcW w:w="781" w:type="dxa"/>
          </w:tcPr>
          <w:p w14:paraId="3F8370DC" w14:textId="77777777" w:rsidR="00AC0177" w:rsidRPr="009208D2" w:rsidRDefault="00AC0177" w:rsidP="00AC0177">
            <w:pPr>
              <w:rPr>
                <w:b/>
              </w:rPr>
            </w:pPr>
          </w:p>
        </w:tc>
        <w:tc>
          <w:tcPr>
            <w:tcW w:w="781" w:type="dxa"/>
          </w:tcPr>
          <w:p w14:paraId="3F8370DD" w14:textId="77777777" w:rsidR="00AC0177" w:rsidRPr="009208D2" w:rsidRDefault="00AC0177" w:rsidP="00AC0177">
            <w:pPr>
              <w:rPr>
                <w:b/>
              </w:rPr>
            </w:pPr>
          </w:p>
        </w:tc>
        <w:tc>
          <w:tcPr>
            <w:tcW w:w="781" w:type="dxa"/>
          </w:tcPr>
          <w:p w14:paraId="3F8370DE" w14:textId="77777777" w:rsidR="00AC0177" w:rsidRPr="009208D2" w:rsidRDefault="00AC0177" w:rsidP="00AC0177">
            <w:pPr>
              <w:rPr>
                <w:b/>
              </w:rPr>
            </w:pPr>
          </w:p>
        </w:tc>
        <w:tc>
          <w:tcPr>
            <w:tcW w:w="782" w:type="dxa"/>
          </w:tcPr>
          <w:p w14:paraId="3F8370DF" w14:textId="77777777" w:rsidR="00AC0177" w:rsidRPr="009208D2" w:rsidRDefault="00AC0177" w:rsidP="00AC0177">
            <w:pPr>
              <w:rPr>
                <w:b/>
              </w:rPr>
            </w:pPr>
          </w:p>
        </w:tc>
        <w:tc>
          <w:tcPr>
            <w:tcW w:w="782" w:type="dxa"/>
          </w:tcPr>
          <w:p w14:paraId="3F8370E0" w14:textId="77777777" w:rsidR="00AC0177" w:rsidRPr="009208D2" w:rsidRDefault="00AC0177" w:rsidP="00AC0177">
            <w:pPr>
              <w:rPr>
                <w:b/>
              </w:rPr>
            </w:pPr>
          </w:p>
        </w:tc>
      </w:tr>
    </w:tbl>
    <w:p w14:paraId="3F8370E2" w14:textId="77777777" w:rsidR="00652100" w:rsidRDefault="00652100">
      <w:pPr>
        <w:rPr>
          <w:b/>
        </w:rPr>
      </w:pPr>
    </w:p>
    <w:p w14:paraId="3F8370E3" w14:textId="77777777" w:rsidR="00A43D75" w:rsidRDefault="00A43D75">
      <w:pPr>
        <w:rPr>
          <w:b/>
        </w:rPr>
      </w:pPr>
      <w:r>
        <w:rPr>
          <w:b/>
        </w:rPr>
        <w:br w:type="page"/>
      </w:r>
    </w:p>
    <w:p w14:paraId="3F8370E4" w14:textId="77777777" w:rsidR="00E37E98" w:rsidRDefault="00E37E98">
      <w:pPr>
        <w:rPr>
          <w:b/>
        </w:rPr>
      </w:pPr>
      <w:r>
        <w:rPr>
          <w:b/>
        </w:rPr>
        <w:lastRenderedPageBreak/>
        <w:t>Nevendiensten</w:t>
      </w:r>
      <w:r w:rsidR="00684345">
        <w:rPr>
          <w:rStyle w:val="Voetnootmarkering"/>
          <w:b/>
        </w:rPr>
        <w:footnoteReference w:id="6"/>
      </w:r>
    </w:p>
    <w:tbl>
      <w:tblPr>
        <w:tblStyle w:val="Tabelraster"/>
        <w:tblW w:w="0" w:type="auto"/>
        <w:tblInd w:w="-147" w:type="dxa"/>
        <w:tblLook w:val="04A0" w:firstRow="1" w:lastRow="0" w:firstColumn="1" w:lastColumn="0" w:noHBand="0" w:noVBand="1"/>
      </w:tblPr>
      <w:tblGrid>
        <w:gridCol w:w="2178"/>
        <w:gridCol w:w="781"/>
        <w:gridCol w:w="781"/>
        <w:gridCol w:w="781"/>
        <w:gridCol w:w="781"/>
        <w:gridCol w:w="781"/>
        <w:gridCol w:w="781"/>
        <w:gridCol w:w="781"/>
      </w:tblGrid>
      <w:tr w:rsidR="00652100" w:rsidRPr="00663D25" w14:paraId="3F8370ED" w14:textId="77777777" w:rsidTr="00DA2B35">
        <w:trPr>
          <w:cantSplit/>
          <w:trHeight w:val="1701"/>
        </w:trPr>
        <w:tc>
          <w:tcPr>
            <w:tcW w:w="2178" w:type="dxa"/>
          </w:tcPr>
          <w:p w14:paraId="3F8370E5" w14:textId="77777777" w:rsidR="00652100" w:rsidRDefault="00652100" w:rsidP="00DA2B35">
            <w:pPr>
              <w:rPr>
                <w:b/>
              </w:rPr>
            </w:pPr>
          </w:p>
        </w:tc>
        <w:tc>
          <w:tcPr>
            <w:tcW w:w="781" w:type="dxa"/>
            <w:textDirection w:val="btLr"/>
          </w:tcPr>
          <w:p w14:paraId="3F8370E6" w14:textId="77777777" w:rsidR="00652100" w:rsidRPr="00663D25" w:rsidRDefault="00652100" w:rsidP="00E37E98">
            <w:pPr>
              <w:ind w:left="113" w:right="113"/>
              <w:rPr>
                <w:b/>
                <w:sz w:val="18"/>
                <w:szCs w:val="18"/>
              </w:rPr>
            </w:pPr>
            <w:r>
              <w:rPr>
                <w:b/>
                <w:sz w:val="18"/>
                <w:szCs w:val="18"/>
              </w:rPr>
              <w:t>Bewaren</w:t>
            </w:r>
          </w:p>
        </w:tc>
        <w:tc>
          <w:tcPr>
            <w:tcW w:w="781" w:type="dxa"/>
            <w:textDirection w:val="btLr"/>
          </w:tcPr>
          <w:p w14:paraId="3F8370E7" w14:textId="77777777" w:rsidR="00652100" w:rsidRPr="00663D25" w:rsidRDefault="00652100" w:rsidP="00DA2B35">
            <w:pPr>
              <w:ind w:left="113" w:right="113"/>
              <w:rPr>
                <w:b/>
                <w:sz w:val="18"/>
                <w:szCs w:val="18"/>
              </w:rPr>
            </w:pPr>
            <w:proofErr w:type="gramStart"/>
            <w:r>
              <w:rPr>
                <w:b/>
                <w:sz w:val="18"/>
                <w:szCs w:val="18"/>
              </w:rPr>
              <w:t>Verstrekken  effectenkrediet</w:t>
            </w:r>
            <w:proofErr w:type="gramEnd"/>
          </w:p>
        </w:tc>
        <w:tc>
          <w:tcPr>
            <w:tcW w:w="781" w:type="dxa"/>
            <w:textDirection w:val="btLr"/>
          </w:tcPr>
          <w:p w14:paraId="3F8370E8" w14:textId="77777777" w:rsidR="00652100" w:rsidRPr="00663D25" w:rsidRDefault="00652100" w:rsidP="00DA2B35">
            <w:pPr>
              <w:ind w:left="113" w:right="113"/>
              <w:rPr>
                <w:b/>
                <w:sz w:val="18"/>
                <w:szCs w:val="18"/>
              </w:rPr>
            </w:pPr>
            <w:r>
              <w:rPr>
                <w:b/>
                <w:sz w:val="18"/>
                <w:szCs w:val="18"/>
              </w:rPr>
              <w:t xml:space="preserve">Advisering </w:t>
            </w:r>
            <w:proofErr w:type="spellStart"/>
            <w:r>
              <w:rPr>
                <w:b/>
                <w:sz w:val="18"/>
                <w:szCs w:val="18"/>
              </w:rPr>
              <w:t>kapitaalssturctuur</w:t>
            </w:r>
            <w:proofErr w:type="spellEnd"/>
            <w:r>
              <w:rPr>
                <w:b/>
                <w:sz w:val="18"/>
                <w:szCs w:val="18"/>
              </w:rPr>
              <w:t xml:space="preserve"> en bedrijfsstrategie</w:t>
            </w:r>
          </w:p>
        </w:tc>
        <w:tc>
          <w:tcPr>
            <w:tcW w:w="781" w:type="dxa"/>
            <w:textDirection w:val="btLr"/>
          </w:tcPr>
          <w:p w14:paraId="3F8370E9" w14:textId="77777777" w:rsidR="00652100" w:rsidRPr="00663D25" w:rsidRDefault="00652100" w:rsidP="00DA2B35">
            <w:pPr>
              <w:ind w:left="113" w:right="113"/>
              <w:rPr>
                <w:b/>
                <w:sz w:val="18"/>
                <w:szCs w:val="18"/>
              </w:rPr>
            </w:pPr>
            <w:r>
              <w:rPr>
                <w:b/>
                <w:sz w:val="18"/>
                <w:szCs w:val="18"/>
              </w:rPr>
              <w:t>Valutawisseldiensten</w:t>
            </w:r>
          </w:p>
        </w:tc>
        <w:tc>
          <w:tcPr>
            <w:tcW w:w="781" w:type="dxa"/>
            <w:textDirection w:val="btLr"/>
          </w:tcPr>
          <w:p w14:paraId="3F8370EA" w14:textId="77777777" w:rsidR="00652100" w:rsidRPr="00663D25" w:rsidRDefault="00652100" w:rsidP="00DA2B35">
            <w:pPr>
              <w:ind w:left="113" w:right="113"/>
              <w:rPr>
                <w:b/>
                <w:sz w:val="18"/>
                <w:szCs w:val="18"/>
              </w:rPr>
            </w:pPr>
            <w:r>
              <w:rPr>
                <w:b/>
                <w:sz w:val="18"/>
                <w:szCs w:val="18"/>
              </w:rPr>
              <w:t>Onderzoek of financiële analyse beleggingen</w:t>
            </w:r>
          </w:p>
        </w:tc>
        <w:tc>
          <w:tcPr>
            <w:tcW w:w="781" w:type="dxa"/>
            <w:textDirection w:val="btLr"/>
          </w:tcPr>
          <w:p w14:paraId="3F8370EB" w14:textId="77777777" w:rsidR="00652100" w:rsidRPr="00663D25" w:rsidRDefault="00652100" w:rsidP="00DA2B35">
            <w:pPr>
              <w:ind w:left="113" w:right="113"/>
              <w:rPr>
                <w:b/>
                <w:sz w:val="18"/>
                <w:szCs w:val="18"/>
              </w:rPr>
            </w:pPr>
            <w:r>
              <w:rPr>
                <w:b/>
                <w:sz w:val="18"/>
                <w:szCs w:val="18"/>
              </w:rPr>
              <w:t xml:space="preserve">Diensten </w:t>
            </w:r>
            <w:proofErr w:type="spellStart"/>
            <w:proofErr w:type="gramStart"/>
            <w:r>
              <w:rPr>
                <w:b/>
                <w:sz w:val="18"/>
                <w:szCs w:val="18"/>
              </w:rPr>
              <w:t>ivm</w:t>
            </w:r>
            <w:proofErr w:type="spellEnd"/>
            <w:r>
              <w:rPr>
                <w:b/>
                <w:sz w:val="18"/>
                <w:szCs w:val="18"/>
              </w:rPr>
              <w:t xml:space="preserve">  </w:t>
            </w:r>
            <w:proofErr w:type="spellStart"/>
            <w:r>
              <w:rPr>
                <w:b/>
                <w:sz w:val="18"/>
                <w:szCs w:val="18"/>
              </w:rPr>
              <w:t>over</w:t>
            </w:r>
            <w:proofErr w:type="gramEnd"/>
            <w:r>
              <w:rPr>
                <w:b/>
                <w:sz w:val="18"/>
                <w:szCs w:val="18"/>
              </w:rPr>
              <w:t>-</w:t>
            </w:r>
            <w:proofErr w:type="gramStart"/>
            <w:r>
              <w:rPr>
                <w:b/>
                <w:sz w:val="18"/>
                <w:szCs w:val="18"/>
              </w:rPr>
              <w:t>nemen</w:t>
            </w:r>
            <w:proofErr w:type="spellEnd"/>
            <w:r>
              <w:rPr>
                <w:b/>
                <w:sz w:val="18"/>
                <w:szCs w:val="18"/>
              </w:rPr>
              <w:t xml:space="preserve">  </w:t>
            </w:r>
            <w:proofErr w:type="spellStart"/>
            <w:r>
              <w:rPr>
                <w:b/>
                <w:sz w:val="18"/>
                <w:szCs w:val="18"/>
              </w:rPr>
              <w:t>financiale</w:t>
            </w:r>
            <w:proofErr w:type="spellEnd"/>
            <w:proofErr w:type="gramEnd"/>
            <w:r>
              <w:rPr>
                <w:b/>
                <w:sz w:val="18"/>
                <w:szCs w:val="18"/>
              </w:rPr>
              <w:t xml:space="preserve"> instrumenten</w:t>
            </w:r>
          </w:p>
        </w:tc>
        <w:tc>
          <w:tcPr>
            <w:tcW w:w="781" w:type="dxa"/>
            <w:textDirection w:val="btLr"/>
          </w:tcPr>
          <w:p w14:paraId="3F8370EC" w14:textId="77777777" w:rsidR="00652100" w:rsidRPr="00663D25" w:rsidRDefault="00652100" w:rsidP="00DA2B35">
            <w:pPr>
              <w:ind w:left="113" w:right="113"/>
              <w:rPr>
                <w:b/>
                <w:sz w:val="18"/>
                <w:szCs w:val="18"/>
              </w:rPr>
            </w:pPr>
            <w:r>
              <w:rPr>
                <w:b/>
                <w:sz w:val="18"/>
                <w:szCs w:val="18"/>
              </w:rPr>
              <w:t xml:space="preserve">Derivatendiensten </w:t>
            </w:r>
            <w:proofErr w:type="spellStart"/>
            <w:r>
              <w:rPr>
                <w:b/>
                <w:sz w:val="18"/>
                <w:szCs w:val="18"/>
              </w:rPr>
              <w:t>mbt</w:t>
            </w:r>
            <w:proofErr w:type="spellEnd"/>
            <w:r>
              <w:rPr>
                <w:b/>
                <w:sz w:val="18"/>
                <w:szCs w:val="18"/>
              </w:rPr>
              <w:t xml:space="preserve"> instrumenten 5, 6, 7, 10. </w:t>
            </w:r>
          </w:p>
        </w:tc>
      </w:tr>
      <w:tr w:rsidR="00652100" w14:paraId="3F8370F6" w14:textId="77777777" w:rsidTr="00DA2B35">
        <w:trPr>
          <w:trHeight w:val="704"/>
        </w:trPr>
        <w:tc>
          <w:tcPr>
            <w:tcW w:w="2178" w:type="dxa"/>
          </w:tcPr>
          <w:p w14:paraId="3F8370EE" w14:textId="06154284" w:rsidR="00652100" w:rsidRPr="00663D25" w:rsidRDefault="00652100" w:rsidP="00DA2B35">
            <w:pPr>
              <w:rPr>
                <w:b/>
                <w:sz w:val="18"/>
                <w:szCs w:val="18"/>
              </w:rPr>
            </w:pPr>
            <w:r>
              <w:rPr>
                <w:b/>
                <w:sz w:val="18"/>
                <w:szCs w:val="18"/>
              </w:rPr>
              <w:t>1.</w:t>
            </w:r>
            <w:r w:rsidR="00E42717">
              <w:rPr>
                <w:b/>
                <w:sz w:val="18"/>
                <w:szCs w:val="18"/>
              </w:rPr>
              <w:t>Effecten</w:t>
            </w:r>
          </w:p>
        </w:tc>
        <w:tc>
          <w:tcPr>
            <w:tcW w:w="781" w:type="dxa"/>
          </w:tcPr>
          <w:p w14:paraId="3F8370EF" w14:textId="77777777" w:rsidR="00652100" w:rsidRPr="00663D25" w:rsidRDefault="00652100" w:rsidP="00DA2B35">
            <w:pPr>
              <w:rPr>
                <w:b/>
                <w:sz w:val="18"/>
                <w:szCs w:val="18"/>
              </w:rPr>
            </w:pPr>
          </w:p>
        </w:tc>
        <w:tc>
          <w:tcPr>
            <w:tcW w:w="781" w:type="dxa"/>
          </w:tcPr>
          <w:p w14:paraId="3F8370F0" w14:textId="77777777" w:rsidR="00652100" w:rsidRDefault="00652100" w:rsidP="00DA2B35">
            <w:pPr>
              <w:rPr>
                <w:b/>
              </w:rPr>
            </w:pPr>
          </w:p>
        </w:tc>
        <w:tc>
          <w:tcPr>
            <w:tcW w:w="781" w:type="dxa"/>
          </w:tcPr>
          <w:p w14:paraId="3F8370F1" w14:textId="77777777" w:rsidR="00652100" w:rsidRDefault="00652100" w:rsidP="00DA2B35">
            <w:pPr>
              <w:rPr>
                <w:b/>
              </w:rPr>
            </w:pPr>
          </w:p>
        </w:tc>
        <w:tc>
          <w:tcPr>
            <w:tcW w:w="781" w:type="dxa"/>
          </w:tcPr>
          <w:p w14:paraId="3F8370F2" w14:textId="77777777" w:rsidR="00652100" w:rsidRDefault="00652100" w:rsidP="00DA2B35">
            <w:pPr>
              <w:rPr>
                <w:b/>
              </w:rPr>
            </w:pPr>
          </w:p>
        </w:tc>
        <w:tc>
          <w:tcPr>
            <w:tcW w:w="781" w:type="dxa"/>
          </w:tcPr>
          <w:p w14:paraId="3F8370F3" w14:textId="77777777" w:rsidR="00652100" w:rsidRDefault="00652100" w:rsidP="00DA2B35">
            <w:pPr>
              <w:rPr>
                <w:b/>
              </w:rPr>
            </w:pPr>
          </w:p>
        </w:tc>
        <w:tc>
          <w:tcPr>
            <w:tcW w:w="781" w:type="dxa"/>
          </w:tcPr>
          <w:p w14:paraId="3F8370F4" w14:textId="77777777" w:rsidR="00652100" w:rsidRDefault="00652100" w:rsidP="00DA2B35">
            <w:pPr>
              <w:rPr>
                <w:b/>
              </w:rPr>
            </w:pPr>
          </w:p>
        </w:tc>
        <w:tc>
          <w:tcPr>
            <w:tcW w:w="781" w:type="dxa"/>
          </w:tcPr>
          <w:p w14:paraId="3F8370F5" w14:textId="77777777" w:rsidR="00652100" w:rsidRDefault="00652100" w:rsidP="00DA2B35">
            <w:pPr>
              <w:rPr>
                <w:b/>
              </w:rPr>
            </w:pPr>
          </w:p>
        </w:tc>
      </w:tr>
      <w:tr w:rsidR="00652100" w14:paraId="3F8370FF" w14:textId="77777777" w:rsidTr="00DA2B35">
        <w:trPr>
          <w:trHeight w:val="554"/>
        </w:trPr>
        <w:tc>
          <w:tcPr>
            <w:tcW w:w="2178" w:type="dxa"/>
          </w:tcPr>
          <w:p w14:paraId="3F8370F7" w14:textId="77777777" w:rsidR="00652100" w:rsidRPr="00663D25" w:rsidRDefault="00652100" w:rsidP="00DA2B35">
            <w:pPr>
              <w:rPr>
                <w:b/>
                <w:sz w:val="18"/>
                <w:szCs w:val="18"/>
              </w:rPr>
            </w:pPr>
            <w:r>
              <w:rPr>
                <w:b/>
                <w:sz w:val="18"/>
                <w:szCs w:val="18"/>
              </w:rPr>
              <w:t>2.Geldmarktinstrumenten</w:t>
            </w:r>
          </w:p>
        </w:tc>
        <w:tc>
          <w:tcPr>
            <w:tcW w:w="781" w:type="dxa"/>
          </w:tcPr>
          <w:p w14:paraId="3F8370F8" w14:textId="77777777" w:rsidR="00652100" w:rsidRDefault="00652100" w:rsidP="00DA2B35">
            <w:pPr>
              <w:rPr>
                <w:b/>
              </w:rPr>
            </w:pPr>
          </w:p>
        </w:tc>
        <w:tc>
          <w:tcPr>
            <w:tcW w:w="781" w:type="dxa"/>
          </w:tcPr>
          <w:p w14:paraId="3F8370F9" w14:textId="77777777" w:rsidR="00652100" w:rsidRDefault="00652100" w:rsidP="00DA2B35">
            <w:pPr>
              <w:rPr>
                <w:b/>
              </w:rPr>
            </w:pPr>
          </w:p>
        </w:tc>
        <w:tc>
          <w:tcPr>
            <w:tcW w:w="781" w:type="dxa"/>
          </w:tcPr>
          <w:p w14:paraId="3F8370FA" w14:textId="77777777" w:rsidR="00652100" w:rsidRDefault="00652100" w:rsidP="00DA2B35">
            <w:pPr>
              <w:rPr>
                <w:b/>
              </w:rPr>
            </w:pPr>
          </w:p>
        </w:tc>
        <w:tc>
          <w:tcPr>
            <w:tcW w:w="781" w:type="dxa"/>
          </w:tcPr>
          <w:p w14:paraId="3F8370FB" w14:textId="77777777" w:rsidR="00652100" w:rsidRDefault="00652100" w:rsidP="00DA2B35">
            <w:pPr>
              <w:rPr>
                <w:b/>
              </w:rPr>
            </w:pPr>
          </w:p>
        </w:tc>
        <w:tc>
          <w:tcPr>
            <w:tcW w:w="781" w:type="dxa"/>
          </w:tcPr>
          <w:p w14:paraId="3F8370FC" w14:textId="77777777" w:rsidR="00652100" w:rsidRDefault="00652100" w:rsidP="00DA2B35">
            <w:pPr>
              <w:rPr>
                <w:b/>
              </w:rPr>
            </w:pPr>
          </w:p>
        </w:tc>
        <w:tc>
          <w:tcPr>
            <w:tcW w:w="781" w:type="dxa"/>
          </w:tcPr>
          <w:p w14:paraId="3F8370FD" w14:textId="77777777" w:rsidR="00652100" w:rsidRDefault="00652100" w:rsidP="00DA2B35">
            <w:pPr>
              <w:rPr>
                <w:b/>
              </w:rPr>
            </w:pPr>
          </w:p>
        </w:tc>
        <w:tc>
          <w:tcPr>
            <w:tcW w:w="781" w:type="dxa"/>
          </w:tcPr>
          <w:p w14:paraId="3F8370FE" w14:textId="77777777" w:rsidR="00652100" w:rsidRDefault="00652100" w:rsidP="00DA2B35">
            <w:pPr>
              <w:rPr>
                <w:b/>
              </w:rPr>
            </w:pPr>
          </w:p>
        </w:tc>
      </w:tr>
      <w:tr w:rsidR="00652100" w14:paraId="3F837108" w14:textId="77777777" w:rsidTr="00DA2B35">
        <w:trPr>
          <w:trHeight w:val="693"/>
        </w:trPr>
        <w:tc>
          <w:tcPr>
            <w:tcW w:w="2178" w:type="dxa"/>
          </w:tcPr>
          <w:p w14:paraId="3F837100" w14:textId="77777777" w:rsidR="00652100" w:rsidRPr="00663D25" w:rsidRDefault="00652100" w:rsidP="00DA2B35">
            <w:pPr>
              <w:rPr>
                <w:b/>
                <w:sz w:val="18"/>
                <w:szCs w:val="18"/>
              </w:rPr>
            </w:pPr>
            <w:r>
              <w:rPr>
                <w:b/>
                <w:sz w:val="18"/>
                <w:szCs w:val="18"/>
              </w:rPr>
              <w:t>3.Rechten van deelneming</w:t>
            </w:r>
          </w:p>
        </w:tc>
        <w:tc>
          <w:tcPr>
            <w:tcW w:w="781" w:type="dxa"/>
          </w:tcPr>
          <w:p w14:paraId="3F837101" w14:textId="77777777" w:rsidR="00652100" w:rsidRDefault="00652100" w:rsidP="00DA2B35">
            <w:pPr>
              <w:rPr>
                <w:b/>
              </w:rPr>
            </w:pPr>
          </w:p>
        </w:tc>
        <w:tc>
          <w:tcPr>
            <w:tcW w:w="781" w:type="dxa"/>
          </w:tcPr>
          <w:p w14:paraId="3F837102" w14:textId="77777777" w:rsidR="00652100" w:rsidRDefault="00652100" w:rsidP="00DA2B35">
            <w:pPr>
              <w:rPr>
                <w:b/>
              </w:rPr>
            </w:pPr>
          </w:p>
        </w:tc>
        <w:tc>
          <w:tcPr>
            <w:tcW w:w="781" w:type="dxa"/>
          </w:tcPr>
          <w:p w14:paraId="3F837103" w14:textId="77777777" w:rsidR="00652100" w:rsidRDefault="00652100" w:rsidP="00DA2B35">
            <w:pPr>
              <w:rPr>
                <w:b/>
              </w:rPr>
            </w:pPr>
          </w:p>
        </w:tc>
        <w:tc>
          <w:tcPr>
            <w:tcW w:w="781" w:type="dxa"/>
          </w:tcPr>
          <w:p w14:paraId="3F837104" w14:textId="77777777" w:rsidR="00652100" w:rsidRDefault="00652100" w:rsidP="00DA2B35">
            <w:pPr>
              <w:rPr>
                <w:b/>
              </w:rPr>
            </w:pPr>
          </w:p>
        </w:tc>
        <w:tc>
          <w:tcPr>
            <w:tcW w:w="781" w:type="dxa"/>
          </w:tcPr>
          <w:p w14:paraId="3F837105" w14:textId="77777777" w:rsidR="00652100" w:rsidRDefault="00652100" w:rsidP="00DA2B35">
            <w:pPr>
              <w:rPr>
                <w:b/>
              </w:rPr>
            </w:pPr>
          </w:p>
        </w:tc>
        <w:tc>
          <w:tcPr>
            <w:tcW w:w="781" w:type="dxa"/>
          </w:tcPr>
          <w:p w14:paraId="3F837106" w14:textId="77777777" w:rsidR="00652100" w:rsidRDefault="00652100" w:rsidP="00DA2B35">
            <w:pPr>
              <w:rPr>
                <w:b/>
              </w:rPr>
            </w:pPr>
          </w:p>
        </w:tc>
        <w:tc>
          <w:tcPr>
            <w:tcW w:w="781" w:type="dxa"/>
          </w:tcPr>
          <w:p w14:paraId="3F837107" w14:textId="77777777" w:rsidR="00652100" w:rsidRDefault="00652100" w:rsidP="00DA2B35">
            <w:pPr>
              <w:rPr>
                <w:b/>
              </w:rPr>
            </w:pPr>
          </w:p>
        </w:tc>
      </w:tr>
      <w:tr w:rsidR="00652100" w14:paraId="3F837111" w14:textId="77777777" w:rsidTr="00DA2B35">
        <w:tc>
          <w:tcPr>
            <w:tcW w:w="2178" w:type="dxa"/>
          </w:tcPr>
          <w:p w14:paraId="3F837109" w14:textId="77777777" w:rsidR="00652100" w:rsidRPr="00663D25" w:rsidRDefault="00652100" w:rsidP="00DA2B35">
            <w:pPr>
              <w:rPr>
                <w:b/>
                <w:sz w:val="18"/>
                <w:szCs w:val="18"/>
              </w:rPr>
            </w:pPr>
            <w:r>
              <w:rPr>
                <w:b/>
                <w:sz w:val="18"/>
                <w:szCs w:val="18"/>
              </w:rPr>
              <w:t>4.Derivaten (niet commodity) met fysieke levering</w:t>
            </w:r>
          </w:p>
        </w:tc>
        <w:tc>
          <w:tcPr>
            <w:tcW w:w="781" w:type="dxa"/>
          </w:tcPr>
          <w:p w14:paraId="3F83710A" w14:textId="77777777" w:rsidR="00652100" w:rsidRDefault="00652100" w:rsidP="00DA2B35">
            <w:pPr>
              <w:rPr>
                <w:b/>
              </w:rPr>
            </w:pPr>
          </w:p>
        </w:tc>
        <w:tc>
          <w:tcPr>
            <w:tcW w:w="781" w:type="dxa"/>
          </w:tcPr>
          <w:p w14:paraId="3F83710B" w14:textId="77777777" w:rsidR="00652100" w:rsidRDefault="00652100" w:rsidP="00DA2B35">
            <w:pPr>
              <w:rPr>
                <w:b/>
              </w:rPr>
            </w:pPr>
          </w:p>
        </w:tc>
        <w:tc>
          <w:tcPr>
            <w:tcW w:w="781" w:type="dxa"/>
          </w:tcPr>
          <w:p w14:paraId="3F83710C" w14:textId="77777777" w:rsidR="00652100" w:rsidRDefault="00652100" w:rsidP="00DA2B35">
            <w:pPr>
              <w:rPr>
                <w:b/>
              </w:rPr>
            </w:pPr>
          </w:p>
        </w:tc>
        <w:tc>
          <w:tcPr>
            <w:tcW w:w="781" w:type="dxa"/>
          </w:tcPr>
          <w:p w14:paraId="3F83710D" w14:textId="77777777" w:rsidR="00652100" w:rsidRDefault="00652100" w:rsidP="00DA2B35">
            <w:pPr>
              <w:rPr>
                <w:b/>
              </w:rPr>
            </w:pPr>
          </w:p>
        </w:tc>
        <w:tc>
          <w:tcPr>
            <w:tcW w:w="781" w:type="dxa"/>
          </w:tcPr>
          <w:p w14:paraId="3F83710E" w14:textId="77777777" w:rsidR="00652100" w:rsidRDefault="00652100" w:rsidP="00DA2B35">
            <w:pPr>
              <w:rPr>
                <w:b/>
              </w:rPr>
            </w:pPr>
          </w:p>
        </w:tc>
        <w:tc>
          <w:tcPr>
            <w:tcW w:w="781" w:type="dxa"/>
          </w:tcPr>
          <w:p w14:paraId="3F83710F" w14:textId="77777777" w:rsidR="00652100" w:rsidRDefault="00652100" w:rsidP="00DA2B35">
            <w:pPr>
              <w:rPr>
                <w:b/>
              </w:rPr>
            </w:pPr>
          </w:p>
        </w:tc>
        <w:tc>
          <w:tcPr>
            <w:tcW w:w="781" w:type="dxa"/>
          </w:tcPr>
          <w:p w14:paraId="3F837110" w14:textId="77777777" w:rsidR="00652100" w:rsidRDefault="00652100" w:rsidP="00DA2B35">
            <w:pPr>
              <w:rPr>
                <w:b/>
              </w:rPr>
            </w:pPr>
          </w:p>
        </w:tc>
      </w:tr>
      <w:tr w:rsidR="00652100" w:rsidRPr="00880296" w14:paraId="3F83711A" w14:textId="77777777" w:rsidTr="00966BB5">
        <w:trPr>
          <w:trHeight w:val="563"/>
        </w:trPr>
        <w:tc>
          <w:tcPr>
            <w:tcW w:w="2178" w:type="dxa"/>
          </w:tcPr>
          <w:p w14:paraId="3F837112" w14:textId="77777777" w:rsidR="00652100" w:rsidRPr="00663D25" w:rsidRDefault="00652100" w:rsidP="00DA2B35">
            <w:pPr>
              <w:rPr>
                <w:b/>
                <w:sz w:val="18"/>
                <w:szCs w:val="18"/>
                <w:lang w:val="en-US"/>
              </w:rPr>
            </w:pPr>
            <w:r w:rsidRPr="00663D25">
              <w:rPr>
                <w:b/>
                <w:sz w:val="18"/>
                <w:szCs w:val="18"/>
                <w:lang w:val="en-US"/>
              </w:rPr>
              <w:t xml:space="preserve">5.Commodity </w:t>
            </w:r>
            <w:proofErr w:type="spellStart"/>
            <w:r w:rsidRPr="00663D25">
              <w:rPr>
                <w:b/>
                <w:sz w:val="18"/>
                <w:szCs w:val="18"/>
                <w:lang w:val="en-US"/>
              </w:rPr>
              <w:t>derivaten</w:t>
            </w:r>
            <w:proofErr w:type="spellEnd"/>
            <w:r w:rsidRPr="00663D25">
              <w:rPr>
                <w:b/>
                <w:sz w:val="18"/>
                <w:szCs w:val="18"/>
                <w:lang w:val="en-US"/>
              </w:rPr>
              <w:t xml:space="preserve"> met cash settlement</w:t>
            </w:r>
          </w:p>
        </w:tc>
        <w:tc>
          <w:tcPr>
            <w:tcW w:w="781" w:type="dxa"/>
          </w:tcPr>
          <w:p w14:paraId="3F837113" w14:textId="77777777" w:rsidR="00652100" w:rsidRPr="00663D25" w:rsidRDefault="00652100" w:rsidP="00DA2B35">
            <w:pPr>
              <w:rPr>
                <w:b/>
                <w:lang w:val="en-US"/>
              </w:rPr>
            </w:pPr>
          </w:p>
        </w:tc>
        <w:tc>
          <w:tcPr>
            <w:tcW w:w="781" w:type="dxa"/>
          </w:tcPr>
          <w:p w14:paraId="3F837114" w14:textId="77777777" w:rsidR="00652100" w:rsidRPr="00663D25" w:rsidRDefault="00652100" w:rsidP="00DA2B35">
            <w:pPr>
              <w:rPr>
                <w:b/>
                <w:lang w:val="en-US"/>
              </w:rPr>
            </w:pPr>
          </w:p>
        </w:tc>
        <w:tc>
          <w:tcPr>
            <w:tcW w:w="781" w:type="dxa"/>
          </w:tcPr>
          <w:p w14:paraId="3F837115" w14:textId="77777777" w:rsidR="00652100" w:rsidRPr="00663D25" w:rsidRDefault="00652100" w:rsidP="00DA2B35">
            <w:pPr>
              <w:rPr>
                <w:b/>
                <w:lang w:val="en-US"/>
              </w:rPr>
            </w:pPr>
          </w:p>
        </w:tc>
        <w:tc>
          <w:tcPr>
            <w:tcW w:w="781" w:type="dxa"/>
          </w:tcPr>
          <w:p w14:paraId="3F837116" w14:textId="77777777" w:rsidR="00652100" w:rsidRPr="00663D25" w:rsidRDefault="00652100" w:rsidP="00DA2B35">
            <w:pPr>
              <w:rPr>
                <w:b/>
                <w:lang w:val="en-US"/>
              </w:rPr>
            </w:pPr>
          </w:p>
        </w:tc>
        <w:tc>
          <w:tcPr>
            <w:tcW w:w="781" w:type="dxa"/>
          </w:tcPr>
          <w:p w14:paraId="3F837117" w14:textId="77777777" w:rsidR="00652100" w:rsidRPr="00663D25" w:rsidRDefault="00652100" w:rsidP="00DA2B35">
            <w:pPr>
              <w:rPr>
                <w:b/>
                <w:lang w:val="en-US"/>
              </w:rPr>
            </w:pPr>
          </w:p>
        </w:tc>
        <w:tc>
          <w:tcPr>
            <w:tcW w:w="781" w:type="dxa"/>
          </w:tcPr>
          <w:p w14:paraId="3F837118" w14:textId="77777777" w:rsidR="00652100" w:rsidRPr="00663D25" w:rsidRDefault="00652100" w:rsidP="00DA2B35">
            <w:pPr>
              <w:rPr>
                <w:b/>
                <w:lang w:val="en-US"/>
              </w:rPr>
            </w:pPr>
          </w:p>
        </w:tc>
        <w:tc>
          <w:tcPr>
            <w:tcW w:w="781" w:type="dxa"/>
          </w:tcPr>
          <w:p w14:paraId="3F837119" w14:textId="77777777" w:rsidR="00652100" w:rsidRPr="00663D25" w:rsidRDefault="00652100" w:rsidP="00DA2B35">
            <w:pPr>
              <w:rPr>
                <w:b/>
                <w:lang w:val="en-US"/>
              </w:rPr>
            </w:pPr>
          </w:p>
        </w:tc>
      </w:tr>
      <w:tr w:rsidR="00652100" w:rsidRPr="00663D25" w14:paraId="3F837123" w14:textId="77777777" w:rsidTr="00DA2B35">
        <w:tc>
          <w:tcPr>
            <w:tcW w:w="2178" w:type="dxa"/>
          </w:tcPr>
          <w:p w14:paraId="3F83711B" w14:textId="77777777" w:rsidR="00652100" w:rsidRPr="00663D25" w:rsidRDefault="00652100" w:rsidP="00DA2B35">
            <w:pPr>
              <w:rPr>
                <w:b/>
                <w:sz w:val="18"/>
                <w:szCs w:val="18"/>
              </w:rPr>
            </w:pPr>
            <w:r w:rsidRPr="00663D25">
              <w:rPr>
                <w:b/>
                <w:sz w:val="18"/>
                <w:szCs w:val="18"/>
              </w:rPr>
              <w:t>6.Commodity derivaten met fysieke levering</w:t>
            </w:r>
            <w:r>
              <w:rPr>
                <w:b/>
                <w:sz w:val="18"/>
                <w:szCs w:val="18"/>
              </w:rPr>
              <w:t xml:space="preserve"> verhandeld op platform</w:t>
            </w:r>
          </w:p>
        </w:tc>
        <w:tc>
          <w:tcPr>
            <w:tcW w:w="781" w:type="dxa"/>
          </w:tcPr>
          <w:p w14:paraId="3F83711C" w14:textId="77777777" w:rsidR="00652100" w:rsidRPr="00AC0177" w:rsidRDefault="00652100" w:rsidP="00DA2B35">
            <w:pPr>
              <w:rPr>
                <w:b/>
              </w:rPr>
            </w:pPr>
          </w:p>
        </w:tc>
        <w:tc>
          <w:tcPr>
            <w:tcW w:w="781" w:type="dxa"/>
          </w:tcPr>
          <w:p w14:paraId="3F83711D" w14:textId="77777777" w:rsidR="00652100" w:rsidRPr="00E37E98" w:rsidRDefault="00652100" w:rsidP="00DA2B35">
            <w:pPr>
              <w:rPr>
                <w:b/>
              </w:rPr>
            </w:pPr>
          </w:p>
        </w:tc>
        <w:tc>
          <w:tcPr>
            <w:tcW w:w="781" w:type="dxa"/>
          </w:tcPr>
          <w:p w14:paraId="3F83711E" w14:textId="77777777" w:rsidR="00652100" w:rsidRPr="00E37E98" w:rsidRDefault="00652100" w:rsidP="00DA2B35">
            <w:pPr>
              <w:rPr>
                <w:b/>
              </w:rPr>
            </w:pPr>
          </w:p>
        </w:tc>
        <w:tc>
          <w:tcPr>
            <w:tcW w:w="781" w:type="dxa"/>
          </w:tcPr>
          <w:p w14:paraId="3F83711F" w14:textId="77777777" w:rsidR="00652100" w:rsidRPr="00E37E98" w:rsidRDefault="00652100" w:rsidP="00DA2B35">
            <w:pPr>
              <w:rPr>
                <w:b/>
              </w:rPr>
            </w:pPr>
          </w:p>
        </w:tc>
        <w:tc>
          <w:tcPr>
            <w:tcW w:w="781" w:type="dxa"/>
          </w:tcPr>
          <w:p w14:paraId="3F837120" w14:textId="77777777" w:rsidR="00652100" w:rsidRPr="00663D25" w:rsidRDefault="00652100" w:rsidP="00DA2B35">
            <w:pPr>
              <w:rPr>
                <w:b/>
              </w:rPr>
            </w:pPr>
          </w:p>
        </w:tc>
        <w:tc>
          <w:tcPr>
            <w:tcW w:w="781" w:type="dxa"/>
          </w:tcPr>
          <w:p w14:paraId="3F837121" w14:textId="77777777" w:rsidR="00652100" w:rsidRPr="00663D25" w:rsidRDefault="00652100" w:rsidP="00DA2B35">
            <w:pPr>
              <w:rPr>
                <w:b/>
              </w:rPr>
            </w:pPr>
          </w:p>
        </w:tc>
        <w:tc>
          <w:tcPr>
            <w:tcW w:w="781" w:type="dxa"/>
          </w:tcPr>
          <w:p w14:paraId="3F837122" w14:textId="77777777" w:rsidR="00652100" w:rsidRPr="00663D25" w:rsidRDefault="00652100" w:rsidP="00DA2B35">
            <w:pPr>
              <w:rPr>
                <w:b/>
              </w:rPr>
            </w:pPr>
          </w:p>
        </w:tc>
      </w:tr>
      <w:tr w:rsidR="00652100" w:rsidRPr="00663D25" w14:paraId="3F83712C" w14:textId="77777777" w:rsidTr="00DA2B35">
        <w:tc>
          <w:tcPr>
            <w:tcW w:w="2178" w:type="dxa"/>
          </w:tcPr>
          <w:p w14:paraId="3F837124" w14:textId="77777777" w:rsidR="00652100" w:rsidRPr="00663D25" w:rsidRDefault="00652100" w:rsidP="00DA2B35">
            <w:pPr>
              <w:rPr>
                <w:b/>
                <w:sz w:val="18"/>
                <w:szCs w:val="18"/>
              </w:rPr>
            </w:pPr>
            <w:r>
              <w:rPr>
                <w:b/>
                <w:sz w:val="18"/>
                <w:szCs w:val="18"/>
              </w:rPr>
              <w:t>7. Commodity derivaten met fysieke leveringen niet 6.</w:t>
            </w:r>
          </w:p>
        </w:tc>
        <w:tc>
          <w:tcPr>
            <w:tcW w:w="781" w:type="dxa"/>
          </w:tcPr>
          <w:p w14:paraId="3F837125" w14:textId="77777777" w:rsidR="00652100" w:rsidRPr="00AC0177" w:rsidRDefault="00652100" w:rsidP="00DA2B35">
            <w:pPr>
              <w:rPr>
                <w:b/>
              </w:rPr>
            </w:pPr>
          </w:p>
        </w:tc>
        <w:tc>
          <w:tcPr>
            <w:tcW w:w="781" w:type="dxa"/>
          </w:tcPr>
          <w:p w14:paraId="3F837126" w14:textId="77777777" w:rsidR="00652100" w:rsidRPr="00AC0177" w:rsidRDefault="00652100" w:rsidP="00DA2B35">
            <w:pPr>
              <w:rPr>
                <w:b/>
              </w:rPr>
            </w:pPr>
          </w:p>
        </w:tc>
        <w:tc>
          <w:tcPr>
            <w:tcW w:w="781" w:type="dxa"/>
          </w:tcPr>
          <w:p w14:paraId="3F837127" w14:textId="77777777" w:rsidR="00652100" w:rsidRPr="00E37E98" w:rsidRDefault="00652100" w:rsidP="00DA2B35">
            <w:pPr>
              <w:rPr>
                <w:b/>
              </w:rPr>
            </w:pPr>
          </w:p>
        </w:tc>
        <w:tc>
          <w:tcPr>
            <w:tcW w:w="781" w:type="dxa"/>
          </w:tcPr>
          <w:p w14:paraId="3F837128" w14:textId="77777777" w:rsidR="00652100" w:rsidRPr="00E37E98" w:rsidRDefault="00652100" w:rsidP="00DA2B35">
            <w:pPr>
              <w:rPr>
                <w:b/>
              </w:rPr>
            </w:pPr>
          </w:p>
        </w:tc>
        <w:tc>
          <w:tcPr>
            <w:tcW w:w="781" w:type="dxa"/>
          </w:tcPr>
          <w:p w14:paraId="3F837129" w14:textId="77777777" w:rsidR="00652100" w:rsidRPr="00E37E98" w:rsidRDefault="00652100" w:rsidP="00DA2B35">
            <w:pPr>
              <w:rPr>
                <w:b/>
              </w:rPr>
            </w:pPr>
          </w:p>
        </w:tc>
        <w:tc>
          <w:tcPr>
            <w:tcW w:w="781" w:type="dxa"/>
          </w:tcPr>
          <w:p w14:paraId="3F83712A" w14:textId="77777777" w:rsidR="00652100" w:rsidRPr="00663D25" w:rsidRDefault="00652100" w:rsidP="00DA2B35">
            <w:pPr>
              <w:rPr>
                <w:b/>
              </w:rPr>
            </w:pPr>
          </w:p>
        </w:tc>
        <w:tc>
          <w:tcPr>
            <w:tcW w:w="781" w:type="dxa"/>
          </w:tcPr>
          <w:p w14:paraId="3F83712B" w14:textId="77777777" w:rsidR="00652100" w:rsidRPr="00663D25" w:rsidRDefault="00652100" w:rsidP="00DA2B35">
            <w:pPr>
              <w:rPr>
                <w:b/>
              </w:rPr>
            </w:pPr>
          </w:p>
        </w:tc>
      </w:tr>
      <w:tr w:rsidR="00652100" w14:paraId="3F837135" w14:textId="77777777" w:rsidTr="00DA2B35">
        <w:trPr>
          <w:trHeight w:val="628"/>
        </w:trPr>
        <w:tc>
          <w:tcPr>
            <w:tcW w:w="2178" w:type="dxa"/>
          </w:tcPr>
          <w:p w14:paraId="3F83712D" w14:textId="77777777" w:rsidR="00652100" w:rsidRDefault="00652100" w:rsidP="00DA2B35">
            <w:pPr>
              <w:rPr>
                <w:b/>
                <w:sz w:val="18"/>
                <w:szCs w:val="18"/>
              </w:rPr>
            </w:pPr>
            <w:r>
              <w:rPr>
                <w:b/>
                <w:sz w:val="18"/>
                <w:szCs w:val="18"/>
              </w:rPr>
              <w:t>8. Credit risk derivaten</w:t>
            </w:r>
          </w:p>
        </w:tc>
        <w:tc>
          <w:tcPr>
            <w:tcW w:w="781" w:type="dxa"/>
          </w:tcPr>
          <w:p w14:paraId="3F83712E" w14:textId="77777777" w:rsidR="00652100" w:rsidRDefault="00652100" w:rsidP="00DA2B35">
            <w:pPr>
              <w:rPr>
                <w:b/>
              </w:rPr>
            </w:pPr>
          </w:p>
        </w:tc>
        <w:tc>
          <w:tcPr>
            <w:tcW w:w="781" w:type="dxa"/>
          </w:tcPr>
          <w:p w14:paraId="3F83712F" w14:textId="77777777" w:rsidR="00652100" w:rsidRDefault="00652100" w:rsidP="00DA2B35">
            <w:pPr>
              <w:rPr>
                <w:b/>
              </w:rPr>
            </w:pPr>
          </w:p>
        </w:tc>
        <w:tc>
          <w:tcPr>
            <w:tcW w:w="781" w:type="dxa"/>
          </w:tcPr>
          <w:p w14:paraId="3F837130" w14:textId="77777777" w:rsidR="00652100" w:rsidRDefault="00652100" w:rsidP="00DA2B35">
            <w:pPr>
              <w:rPr>
                <w:b/>
              </w:rPr>
            </w:pPr>
          </w:p>
        </w:tc>
        <w:tc>
          <w:tcPr>
            <w:tcW w:w="781" w:type="dxa"/>
          </w:tcPr>
          <w:p w14:paraId="3F837131" w14:textId="77777777" w:rsidR="00652100" w:rsidRDefault="00652100" w:rsidP="00DA2B35">
            <w:pPr>
              <w:rPr>
                <w:b/>
              </w:rPr>
            </w:pPr>
          </w:p>
        </w:tc>
        <w:tc>
          <w:tcPr>
            <w:tcW w:w="781" w:type="dxa"/>
          </w:tcPr>
          <w:p w14:paraId="3F837132" w14:textId="77777777" w:rsidR="00652100" w:rsidRDefault="00652100" w:rsidP="00DA2B35">
            <w:pPr>
              <w:rPr>
                <w:b/>
              </w:rPr>
            </w:pPr>
          </w:p>
        </w:tc>
        <w:tc>
          <w:tcPr>
            <w:tcW w:w="781" w:type="dxa"/>
          </w:tcPr>
          <w:p w14:paraId="3F837133" w14:textId="77777777" w:rsidR="00652100" w:rsidRDefault="00652100" w:rsidP="00DA2B35">
            <w:pPr>
              <w:rPr>
                <w:b/>
              </w:rPr>
            </w:pPr>
          </w:p>
        </w:tc>
        <w:tc>
          <w:tcPr>
            <w:tcW w:w="781" w:type="dxa"/>
          </w:tcPr>
          <w:p w14:paraId="3F837134" w14:textId="77777777" w:rsidR="00652100" w:rsidRDefault="00652100" w:rsidP="00DA2B35">
            <w:pPr>
              <w:rPr>
                <w:b/>
              </w:rPr>
            </w:pPr>
          </w:p>
        </w:tc>
      </w:tr>
      <w:tr w:rsidR="00652100" w14:paraId="3F83713E" w14:textId="77777777" w:rsidTr="00DA2B35">
        <w:trPr>
          <w:trHeight w:val="565"/>
        </w:trPr>
        <w:tc>
          <w:tcPr>
            <w:tcW w:w="2178" w:type="dxa"/>
          </w:tcPr>
          <w:p w14:paraId="3F837136" w14:textId="77777777" w:rsidR="00652100" w:rsidRDefault="00652100" w:rsidP="00DA2B35">
            <w:pPr>
              <w:rPr>
                <w:b/>
                <w:sz w:val="18"/>
                <w:szCs w:val="18"/>
              </w:rPr>
            </w:pPr>
            <w:r>
              <w:rPr>
                <w:b/>
                <w:sz w:val="18"/>
                <w:szCs w:val="18"/>
              </w:rPr>
              <w:t xml:space="preserve">9. </w:t>
            </w:r>
            <w:proofErr w:type="spellStart"/>
            <w:r>
              <w:rPr>
                <w:b/>
                <w:sz w:val="18"/>
                <w:szCs w:val="18"/>
              </w:rPr>
              <w:t>Contracts</w:t>
            </w:r>
            <w:proofErr w:type="spellEnd"/>
            <w:r>
              <w:rPr>
                <w:b/>
                <w:sz w:val="18"/>
                <w:szCs w:val="18"/>
              </w:rPr>
              <w:t xml:space="preserve"> </w:t>
            </w:r>
            <w:proofErr w:type="spellStart"/>
            <w:r>
              <w:rPr>
                <w:b/>
                <w:sz w:val="18"/>
                <w:szCs w:val="18"/>
              </w:rPr>
              <w:t>for</w:t>
            </w:r>
            <w:proofErr w:type="spellEnd"/>
            <w:r>
              <w:rPr>
                <w:b/>
                <w:sz w:val="18"/>
                <w:szCs w:val="18"/>
              </w:rPr>
              <w:t xml:space="preserve"> </w:t>
            </w:r>
            <w:proofErr w:type="spellStart"/>
            <w:r>
              <w:rPr>
                <w:b/>
                <w:sz w:val="18"/>
                <w:szCs w:val="18"/>
              </w:rPr>
              <w:t>differences</w:t>
            </w:r>
            <w:proofErr w:type="spellEnd"/>
          </w:p>
        </w:tc>
        <w:tc>
          <w:tcPr>
            <w:tcW w:w="781" w:type="dxa"/>
          </w:tcPr>
          <w:p w14:paraId="3F837137" w14:textId="77777777" w:rsidR="00652100" w:rsidRDefault="00652100" w:rsidP="00DA2B35">
            <w:pPr>
              <w:rPr>
                <w:b/>
              </w:rPr>
            </w:pPr>
          </w:p>
        </w:tc>
        <w:tc>
          <w:tcPr>
            <w:tcW w:w="781" w:type="dxa"/>
          </w:tcPr>
          <w:p w14:paraId="3F837138" w14:textId="77777777" w:rsidR="00652100" w:rsidRDefault="00652100" w:rsidP="00DA2B35">
            <w:pPr>
              <w:rPr>
                <w:b/>
              </w:rPr>
            </w:pPr>
          </w:p>
        </w:tc>
        <w:tc>
          <w:tcPr>
            <w:tcW w:w="781" w:type="dxa"/>
          </w:tcPr>
          <w:p w14:paraId="3F837139" w14:textId="77777777" w:rsidR="00652100" w:rsidRDefault="00652100" w:rsidP="00DA2B35">
            <w:pPr>
              <w:rPr>
                <w:b/>
              </w:rPr>
            </w:pPr>
          </w:p>
        </w:tc>
        <w:tc>
          <w:tcPr>
            <w:tcW w:w="781" w:type="dxa"/>
          </w:tcPr>
          <w:p w14:paraId="3F83713A" w14:textId="77777777" w:rsidR="00652100" w:rsidRDefault="00652100" w:rsidP="00DA2B35">
            <w:pPr>
              <w:rPr>
                <w:b/>
              </w:rPr>
            </w:pPr>
          </w:p>
        </w:tc>
        <w:tc>
          <w:tcPr>
            <w:tcW w:w="781" w:type="dxa"/>
          </w:tcPr>
          <w:p w14:paraId="3F83713B" w14:textId="77777777" w:rsidR="00652100" w:rsidRDefault="00652100" w:rsidP="00DA2B35">
            <w:pPr>
              <w:rPr>
                <w:b/>
              </w:rPr>
            </w:pPr>
          </w:p>
        </w:tc>
        <w:tc>
          <w:tcPr>
            <w:tcW w:w="781" w:type="dxa"/>
          </w:tcPr>
          <w:p w14:paraId="3F83713C" w14:textId="77777777" w:rsidR="00652100" w:rsidRDefault="00652100" w:rsidP="00DA2B35">
            <w:pPr>
              <w:rPr>
                <w:b/>
              </w:rPr>
            </w:pPr>
          </w:p>
        </w:tc>
        <w:tc>
          <w:tcPr>
            <w:tcW w:w="781" w:type="dxa"/>
          </w:tcPr>
          <w:p w14:paraId="3F83713D" w14:textId="77777777" w:rsidR="00652100" w:rsidRDefault="00652100" w:rsidP="00DA2B35">
            <w:pPr>
              <w:rPr>
                <w:b/>
              </w:rPr>
            </w:pPr>
          </w:p>
        </w:tc>
      </w:tr>
      <w:tr w:rsidR="00652100" w14:paraId="3F837147" w14:textId="77777777" w:rsidTr="00DA2B35">
        <w:trPr>
          <w:trHeight w:val="560"/>
        </w:trPr>
        <w:tc>
          <w:tcPr>
            <w:tcW w:w="2178" w:type="dxa"/>
          </w:tcPr>
          <w:p w14:paraId="3F83713F" w14:textId="77777777" w:rsidR="00652100" w:rsidRDefault="00652100" w:rsidP="00DA2B35">
            <w:pPr>
              <w:rPr>
                <w:b/>
                <w:sz w:val="18"/>
                <w:szCs w:val="18"/>
              </w:rPr>
            </w:pPr>
            <w:r>
              <w:rPr>
                <w:b/>
                <w:sz w:val="18"/>
                <w:szCs w:val="18"/>
              </w:rPr>
              <w:t>10. Overige derivatencontracten</w:t>
            </w:r>
          </w:p>
        </w:tc>
        <w:tc>
          <w:tcPr>
            <w:tcW w:w="781" w:type="dxa"/>
          </w:tcPr>
          <w:p w14:paraId="3F837140" w14:textId="77777777" w:rsidR="00652100" w:rsidRDefault="00652100" w:rsidP="00DA2B35">
            <w:pPr>
              <w:rPr>
                <w:b/>
              </w:rPr>
            </w:pPr>
          </w:p>
        </w:tc>
        <w:tc>
          <w:tcPr>
            <w:tcW w:w="781" w:type="dxa"/>
          </w:tcPr>
          <w:p w14:paraId="3F837141" w14:textId="77777777" w:rsidR="00652100" w:rsidRDefault="00652100" w:rsidP="00DA2B35">
            <w:pPr>
              <w:rPr>
                <w:b/>
              </w:rPr>
            </w:pPr>
          </w:p>
        </w:tc>
        <w:tc>
          <w:tcPr>
            <w:tcW w:w="781" w:type="dxa"/>
          </w:tcPr>
          <w:p w14:paraId="3F837142" w14:textId="77777777" w:rsidR="00652100" w:rsidRDefault="00652100" w:rsidP="00DA2B35">
            <w:pPr>
              <w:rPr>
                <w:b/>
              </w:rPr>
            </w:pPr>
          </w:p>
        </w:tc>
        <w:tc>
          <w:tcPr>
            <w:tcW w:w="781" w:type="dxa"/>
          </w:tcPr>
          <w:p w14:paraId="3F837143" w14:textId="77777777" w:rsidR="00652100" w:rsidRDefault="00652100" w:rsidP="00DA2B35">
            <w:pPr>
              <w:rPr>
                <w:b/>
              </w:rPr>
            </w:pPr>
          </w:p>
        </w:tc>
        <w:tc>
          <w:tcPr>
            <w:tcW w:w="781" w:type="dxa"/>
          </w:tcPr>
          <w:p w14:paraId="3F837144" w14:textId="77777777" w:rsidR="00652100" w:rsidRDefault="00652100" w:rsidP="00DA2B35">
            <w:pPr>
              <w:rPr>
                <w:b/>
              </w:rPr>
            </w:pPr>
          </w:p>
        </w:tc>
        <w:tc>
          <w:tcPr>
            <w:tcW w:w="781" w:type="dxa"/>
          </w:tcPr>
          <w:p w14:paraId="3F837145" w14:textId="77777777" w:rsidR="00652100" w:rsidRDefault="00652100" w:rsidP="00DA2B35">
            <w:pPr>
              <w:rPr>
                <w:b/>
              </w:rPr>
            </w:pPr>
          </w:p>
        </w:tc>
        <w:tc>
          <w:tcPr>
            <w:tcW w:w="781" w:type="dxa"/>
          </w:tcPr>
          <w:p w14:paraId="3F837146" w14:textId="77777777" w:rsidR="00652100" w:rsidRDefault="00652100" w:rsidP="00DA2B35">
            <w:pPr>
              <w:rPr>
                <w:b/>
              </w:rPr>
            </w:pPr>
          </w:p>
        </w:tc>
      </w:tr>
      <w:tr w:rsidR="00652100" w:rsidRPr="00663D25" w14:paraId="3F837152" w14:textId="77777777" w:rsidTr="00DA2B35">
        <w:tc>
          <w:tcPr>
            <w:tcW w:w="2178" w:type="dxa"/>
          </w:tcPr>
          <w:p w14:paraId="3F837148" w14:textId="77777777" w:rsidR="00652100" w:rsidRDefault="00652100" w:rsidP="00DA2B35">
            <w:pPr>
              <w:rPr>
                <w:b/>
                <w:sz w:val="18"/>
                <w:szCs w:val="18"/>
              </w:rPr>
            </w:pPr>
            <w:r>
              <w:rPr>
                <w:b/>
                <w:sz w:val="18"/>
                <w:szCs w:val="18"/>
              </w:rPr>
              <w:t>11. Emissierechten</w:t>
            </w:r>
          </w:p>
          <w:p w14:paraId="3F837149" w14:textId="77777777" w:rsidR="00652100" w:rsidRDefault="00652100" w:rsidP="00DA2B35">
            <w:pPr>
              <w:rPr>
                <w:b/>
                <w:sz w:val="18"/>
                <w:szCs w:val="18"/>
              </w:rPr>
            </w:pPr>
          </w:p>
          <w:p w14:paraId="3F83714A" w14:textId="77777777" w:rsidR="00652100" w:rsidRPr="00663D25" w:rsidRDefault="00652100" w:rsidP="00DA2B35">
            <w:pPr>
              <w:rPr>
                <w:b/>
                <w:sz w:val="18"/>
                <w:szCs w:val="18"/>
              </w:rPr>
            </w:pPr>
          </w:p>
        </w:tc>
        <w:tc>
          <w:tcPr>
            <w:tcW w:w="781" w:type="dxa"/>
          </w:tcPr>
          <w:p w14:paraId="3F83714B" w14:textId="77777777" w:rsidR="00652100" w:rsidRPr="00663D25" w:rsidRDefault="00652100" w:rsidP="00DA2B35">
            <w:pPr>
              <w:rPr>
                <w:b/>
              </w:rPr>
            </w:pPr>
          </w:p>
        </w:tc>
        <w:tc>
          <w:tcPr>
            <w:tcW w:w="781" w:type="dxa"/>
          </w:tcPr>
          <w:p w14:paraId="3F83714C" w14:textId="77777777" w:rsidR="00652100" w:rsidRPr="00663D25" w:rsidRDefault="00652100" w:rsidP="00DA2B35">
            <w:pPr>
              <w:rPr>
                <w:b/>
              </w:rPr>
            </w:pPr>
          </w:p>
        </w:tc>
        <w:tc>
          <w:tcPr>
            <w:tcW w:w="781" w:type="dxa"/>
          </w:tcPr>
          <w:p w14:paraId="3F83714D" w14:textId="77777777" w:rsidR="00652100" w:rsidRPr="00663D25" w:rsidRDefault="00652100" w:rsidP="00DA2B35">
            <w:pPr>
              <w:rPr>
                <w:b/>
              </w:rPr>
            </w:pPr>
          </w:p>
        </w:tc>
        <w:tc>
          <w:tcPr>
            <w:tcW w:w="781" w:type="dxa"/>
          </w:tcPr>
          <w:p w14:paraId="3F83714E" w14:textId="77777777" w:rsidR="00652100" w:rsidRPr="00663D25" w:rsidRDefault="00652100" w:rsidP="00DA2B35">
            <w:pPr>
              <w:rPr>
                <w:b/>
              </w:rPr>
            </w:pPr>
          </w:p>
        </w:tc>
        <w:tc>
          <w:tcPr>
            <w:tcW w:w="781" w:type="dxa"/>
          </w:tcPr>
          <w:p w14:paraId="3F83714F" w14:textId="77777777" w:rsidR="00652100" w:rsidRPr="00663D25" w:rsidRDefault="00652100" w:rsidP="00DA2B35">
            <w:pPr>
              <w:rPr>
                <w:b/>
              </w:rPr>
            </w:pPr>
          </w:p>
        </w:tc>
        <w:tc>
          <w:tcPr>
            <w:tcW w:w="781" w:type="dxa"/>
          </w:tcPr>
          <w:p w14:paraId="3F837150" w14:textId="77777777" w:rsidR="00652100" w:rsidRPr="00663D25" w:rsidRDefault="00652100" w:rsidP="00DA2B35">
            <w:pPr>
              <w:rPr>
                <w:b/>
              </w:rPr>
            </w:pPr>
          </w:p>
        </w:tc>
        <w:tc>
          <w:tcPr>
            <w:tcW w:w="781" w:type="dxa"/>
          </w:tcPr>
          <w:p w14:paraId="3F837151" w14:textId="77777777" w:rsidR="00652100" w:rsidRPr="00663D25" w:rsidRDefault="00652100" w:rsidP="00DA2B35">
            <w:pPr>
              <w:rPr>
                <w:b/>
              </w:rPr>
            </w:pPr>
          </w:p>
        </w:tc>
      </w:tr>
    </w:tbl>
    <w:p w14:paraId="3F837153" w14:textId="77777777" w:rsidR="00A43D75" w:rsidRDefault="00A43D75" w:rsidP="00A43D75">
      <w:pPr>
        <w:spacing w:after="0" w:line="240" w:lineRule="auto"/>
        <w:contextualSpacing/>
        <w:rPr>
          <w:rFonts w:eastAsia="Times New Roman" w:cs="Arial"/>
        </w:rPr>
      </w:pPr>
      <w:r>
        <w:rPr>
          <w:rFonts w:eastAsia="Times New Roman" w:cs="Arial"/>
        </w:rPr>
        <w:t xml:space="preserve">Hanteert de onderneming onderstaande </w:t>
      </w:r>
      <w:r w:rsidR="001B32D6">
        <w:rPr>
          <w:rFonts w:eastAsia="Times New Roman" w:cs="Arial"/>
        </w:rPr>
        <w:t>werkwijzen</w:t>
      </w:r>
      <w:r>
        <w:rPr>
          <w:rFonts w:eastAsia="Times New Roman" w:cs="Arial"/>
        </w:rPr>
        <w:t>:</w:t>
      </w:r>
    </w:p>
    <w:p w14:paraId="3F837154" w14:textId="77777777" w:rsidR="00C56FD3" w:rsidRPr="00E7689E" w:rsidRDefault="00C56FD3" w:rsidP="00C56FD3">
      <w:pPr>
        <w:numPr>
          <w:ilvl w:val="0"/>
          <w:numId w:val="9"/>
        </w:numPr>
        <w:spacing w:after="0" w:line="240" w:lineRule="auto"/>
        <w:contextualSpacing/>
        <w:rPr>
          <w:rFonts w:eastAsia="Times New Roman" w:cs="Arial"/>
        </w:rPr>
      </w:pPr>
      <w:r w:rsidRPr="00E7689E">
        <w:rPr>
          <w:rFonts w:eastAsia="Times New Roman" w:cs="Arial"/>
        </w:rPr>
        <w:t xml:space="preserve">Systematische </w:t>
      </w:r>
      <w:proofErr w:type="spellStart"/>
      <w:r w:rsidRPr="00E7689E">
        <w:rPr>
          <w:rFonts w:eastAsia="Times New Roman" w:cs="Arial"/>
        </w:rPr>
        <w:t>internalisatie</w:t>
      </w:r>
      <w:proofErr w:type="spellEnd"/>
      <w:r w:rsidRPr="00E7689E">
        <w:rPr>
          <w:rFonts w:eastAsia="Times New Roman" w:cs="Arial"/>
        </w:rPr>
        <w:t>;</w:t>
      </w:r>
    </w:p>
    <w:p w14:paraId="3F837155" w14:textId="77777777" w:rsidR="00C56FD3" w:rsidRPr="00E7689E" w:rsidRDefault="00C56FD3" w:rsidP="00C56FD3">
      <w:pPr>
        <w:numPr>
          <w:ilvl w:val="0"/>
          <w:numId w:val="9"/>
        </w:numPr>
        <w:spacing w:after="0" w:line="240" w:lineRule="auto"/>
        <w:contextualSpacing/>
        <w:rPr>
          <w:rFonts w:eastAsia="Times New Roman" w:cs="Arial"/>
        </w:rPr>
      </w:pPr>
      <w:r w:rsidRPr="00E7689E">
        <w:rPr>
          <w:rFonts w:eastAsia="Times New Roman" w:cs="Arial"/>
        </w:rPr>
        <w:t xml:space="preserve">Het aanbieden van direct </w:t>
      </w:r>
      <w:proofErr w:type="spellStart"/>
      <w:r w:rsidRPr="00E7689E">
        <w:rPr>
          <w:rFonts w:eastAsia="Times New Roman" w:cs="Arial"/>
        </w:rPr>
        <w:t>electronic</w:t>
      </w:r>
      <w:proofErr w:type="spellEnd"/>
      <w:r w:rsidRPr="00E7689E">
        <w:rPr>
          <w:rFonts w:eastAsia="Times New Roman" w:cs="Arial"/>
        </w:rPr>
        <w:t xml:space="preserve"> access;</w:t>
      </w:r>
    </w:p>
    <w:p w14:paraId="3F837156" w14:textId="77777777" w:rsidR="00C56FD3" w:rsidRPr="00E7689E" w:rsidRDefault="00C56FD3" w:rsidP="00C56FD3">
      <w:pPr>
        <w:numPr>
          <w:ilvl w:val="0"/>
          <w:numId w:val="9"/>
        </w:numPr>
        <w:spacing w:after="0" w:line="240" w:lineRule="auto"/>
        <w:contextualSpacing/>
        <w:rPr>
          <w:rFonts w:eastAsia="Times New Roman" w:cs="Arial"/>
        </w:rPr>
      </w:pPr>
      <w:r w:rsidRPr="00E7689E">
        <w:rPr>
          <w:rFonts w:eastAsia="Times New Roman" w:cs="Arial"/>
        </w:rPr>
        <w:t>Het toepassen van een systeem van hoogfrequente algoritmische handel;</w:t>
      </w:r>
    </w:p>
    <w:p w14:paraId="3F837157" w14:textId="77777777" w:rsidR="00C56FD3" w:rsidRDefault="00C56FD3" w:rsidP="00C56FD3">
      <w:pPr>
        <w:numPr>
          <w:ilvl w:val="0"/>
          <w:numId w:val="9"/>
        </w:numPr>
        <w:spacing w:after="0" w:line="240" w:lineRule="auto"/>
        <w:contextualSpacing/>
        <w:rPr>
          <w:rFonts w:eastAsia="Times New Roman" w:cs="Arial"/>
        </w:rPr>
      </w:pPr>
      <w:r w:rsidRPr="00E7689E">
        <w:rPr>
          <w:rFonts w:eastAsia="Times New Roman" w:cs="Arial"/>
        </w:rPr>
        <w:t>Het exploiteren van een MKB-groeimarkt</w:t>
      </w:r>
    </w:p>
    <w:p w14:paraId="3F837158" w14:textId="77777777" w:rsidR="00DB1DDE" w:rsidRPr="00E7689E" w:rsidRDefault="00DB1DDE" w:rsidP="00DB1DDE">
      <w:pPr>
        <w:spacing w:after="0" w:line="240" w:lineRule="auto"/>
        <w:ind w:left="720"/>
        <w:contextualSpacing/>
        <w:rPr>
          <w:rFonts w:eastAsia="Times New Roman" w:cs="Arial"/>
        </w:rPr>
      </w:pPr>
    </w:p>
    <w:tbl>
      <w:tblPr>
        <w:tblW w:w="9641" w:type="dxa"/>
        <w:tblBorders>
          <w:top w:val="single" w:sz="12" w:space="0" w:color="008000"/>
          <w:bottom w:val="single" w:sz="12" w:space="0" w:color="008000"/>
        </w:tblBorders>
        <w:tblLayout w:type="fixed"/>
        <w:tblCellMar>
          <w:left w:w="0" w:type="dxa"/>
          <w:right w:w="0" w:type="dxa"/>
        </w:tblCellMar>
        <w:tblLook w:val="04A0" w:firstRow="1" w:lastRow="0" w:firstColumn="1" w:lastColumn="0" w:noHBand="0" w:noVBand="1"/>
      </w:tblPr>
      <w:tblGrid>
        <w:gridCol w:w="4678"/>
        <w:gridCol w:w="144"/>
        <w:gridCol w:w="4819"/>
      </w:tblGrid>
      <w:tr w:rsidR="00DB41CD" w:rsidRPr="00DB41CD" w14:paraId="3F83715F" w14:textId="77777777" w:rsidTr="002C5F33">
        <w:tc>
          <w:tcPr>
            <w:tcW w:w="4678" w:type="dxa"/>
            <w:tcBorders>
              <w:top w:val="single" w:sz="4" w:space="0" w:color="auto"/>
              <w:left w:val="nil"/>
              <w:bottom w:val="single" w:sz="4" w:space="0" w:color="auto"/>
              <w:right w:val="nil"/>
            </w:tcBorders>
            <w:shd w:val="pct5" w:color="auto" w:fill="FFFFFF"/>
          </w:tcPr>
          <w:p w14:paraId="3F837159" w14:textId="77777777" w:rsidR="00DB41CD" w:rsidRPr="006C4891" w:rsidRDefault="00DB41CD" w:rsidP="00DB41CD">
            <w:pPr>
              <w:spacing w:after="0" w:line="240" w:lineRule="auto"/>
              <w:rPr>
                <w:rFonts w:ascii="Calibri" w:eastAsia="Times" w:hAnsi="Calibri" w:cs="Arial"/>
              </w:rPr>
            </w:pPr>
            <w:r w:rsidRPr="006C4891">
              <w:rPr>
                <w:rFonts w:ascii="Calibri" w:eastAsia="Times" w:hAnsi="Calibri" w:cs="Arial"/>
              </w:rPr>
              <w:t>Heeft de onderneming binnenlandse bijkantoren?</w:t>
            </w:r>
          </w:p>
          <w:p w14:paraId="3F83715A" w14:textId="77777777" w:rsidR="00DB41CD" w:rsidRPr="006C4891" w:rsidRDefault="00DB41CD" w:rsidP="00DB41CD">
            <w:pPr>
              <w:numPr>
                <w:ilvl w:val="0"/>
                <w:numId w:val="10"/>
              </w:numPr>
              <w:spacing w:after="0" w:line="240" w:lineRule="auto"/>
              <w:contextualSpacing/>
            </w:pPr>
            <w:r w:rsidRPr="006C4891">
              <w:t>Ja, dan graag hiernaast de plaats aangeven waar deze bijkantoren actief (zullen) zijn</w:t>
            </w:r>
          </w:p>
          <w:p w14:paraId="3F83715B" w14:textId="77777777" w:rsidR="00DB41CD" w:rsidRPr="006C4891" w:rsidRDefault="00DB41CD" w:rsidP="00DB41CD">
            <w:pPr>
              <w:numPr>
                <w:ilvl w:val="0"/>
                <w:numId w:val="10"/>
              </w:numPr>
              <w:spacing w:after="0" w:line="240" w:lineRule="auto"/>
              <w:contextualSpacing/>
            </w:pPr>
            <w:r w:rsidRPr="006C4891">
              <w:t>Nee</w:t>
            </w:r>
          </w:p>
          <w:p w14:paraId="3F83715C" w14:textId="77777777" w:rsidR="00DB41CD" w:rsidRPr="006C4891" w:rsidRDefault="00DB41CD" w:rsidP="00DB41CD">
            <w:pPr>
              <w:spacing w:after="0" w:line="240" w:lineRule="auto"/>
              <w:rPr>
                <w:rFonts w:ascii="Calibri" w:eastAsia="Times" w:hAnsi="Calibri" w:cs="Arial"/>
              </w:rPr>
            </w:pPr>
          </w:p>
        </w:tc>
        <w:tc>
          <w:tcPr>
            <w:tcW w:w="144" w:type="dxa"/>
            <w:tcBorders>
              <w:top w:val="single" w:sz="4" w:space="0" w:color="auto"/>
              <w:left w:val="nil"/>
              <w:bottom w:val="single" w:sz="4" w:space="0" w:color="auto"/>
              <w:right w:val="nil"/>
            </w:tcBorders>
            <w:shd w:val="pct12" w:color="auto" w:fill="FFFFFF"/>
          </w:tcPr>
          <w:p w14:paraId="3F83715D" w14:textId="77777777" w:rsidR="00DB41CD" w:rsidRPr="00DB41CD" w:rsidRDefault="00DB41CD" w:rsidP="00DB41CD">
            <w:pPr>
              <w:spacing w:after="0" w:line="240" w:lineRule="auto"/>
              <w:rPr>
                <w:rFonts w:ascii="Calibri" w:eastAsia="Times New Roman" w:hAnsi="Calibri" w:cs="Arial"/>
                <w:color w:val="330066"/>
                <w:sz w:val="20"/>
                <w:szCs w:val="20"/>
              </w:rPr>
            </w:pPr>
          </w:p>
        </w:tc>
        <w:tc>
          <w:tcPr>
            <w:tcW w:w="4819" w:type="dxa"/>
            <w:tcBorders>
              <w:top w:val="single" w:sz="4" w:space="0" w:color="auto"/>
              <w:left w:val="nil"/>
              <w:bottom w:val="single" w:sz="4" w:space="0" w:color="auto"/>
              <w:right w:val="nil"/>
            </w:tcBorders>
          </w:tcPr>
          <w:p w14:paraId="3F83715E" w14:textId="77777777" w:rsidR="00DB41CD" w:rsidRPr="00DB41CD" w:rsidRDefault="00DB41CD" w:rsidP="00DB41CD">
            <w:pPr>
              <w:rPr>
                <w:rFonts w:ascii="Calibri" w:eastAsia="Times New Roman" w:hAnsi="Calibri" w:cs="Arial"/>
                <w:color w:val="330066"/>
                <w:sz w:val="20"/>
                <w:szCs w:val="20"/>
              </w:rPr>
            </w:pPr>
          </w:p>
        </w:tc>
      </w:tr>
      <w:tr w:rsidR="00DB41CD" w:rsidRPr="00DB41CD" w14:paraId="3F837165" w14:textId="77777777" w:rsidTr="00A43D75">
        <w:trPr>
          <w:trHeight w:val="141"/>
        </w:trPr>
        <w:tc>
          <w:tcPr>
            <w:tcW w:w="4678" w:type="dxa"/>
            <w:tcBorders>
              <w:top w:val="single" w:sz="4" w:space="0" w:color="auto"/>
              <w:left w:val="nil"/>
              <w:bottom w:val="single" w:sz="4" w:space="0" w:color="auto"/>
              <w:right w:val="nil"/>
            </w:tcBorders>
            <w:shd w:val="pct5" w:color="auto" w:fill="FFFFFF"/>
          </w:tcPr>
          <w:p w14:paraId="3F837160" w14:textId="77777777" w:rsidR="00DB41CD" w:rsidRPr="00DA4FC2" w:rsidRDefault="00DB41CD" w:rsidP="00DB41CD">
            <w:pPr>
              <w:spacing w:after="0" w:line="240" w:lineRule="auto"/>
              <w:rPr>
                <w:rFonts w:ascii="Calibri" w:eastAsia="Times" w:hAnsi="Calibri" w:cs="Arial"/>
              </w:rPr>
            </w:pPr>
            <w:r w:rsidRPr="00DA4FC2">
              <w:rPr>
                <w:rFonts w:ascii="Calibri" w:eastAsia="Times" w:hAnsi="Calibri" w:cs="Arial"/>
              </w:rPr>
              <w:lastRenderedPageBreak/>
              <w:t xml:space="preserve">Heeft u het voornemen om </w:t>
            </w:r>
            <w:r w:rsidR="00966BB5" w:rsidRPr="00DA4FC2">
              <w:rPr>
                <w:rFonts w:ascii="Calibri" w:eastAsia="Times" w:hAnsi="Calibri" w:cs="Arial"/>
              </w:rPr>
              <w:t>met verbonden agenten te werken?</w:t>
            </w:r>
          </w:p>
          <w:p w14:paraId="3F837161" w14:textId="77777777" w:rsidR="00DB41CD" w:rsidRPr="006C4891" w:rsidRDefault="00DB41CD" w:rsidP="00DB41CD">
            <w:pPr>
              <w:numPr>
                <w:ilvl w:val="0"/>
                <w:numId w:val="11"/>
              </w:numPr>
              <w:spacing w:after="0" w:line="240" w:lineRule="auto"/>
              <w:contextualSpacing/>
            </w:pPr>
            <w:r w:rsidRPr="006C4891">
              <w:rPr>
                <w:rFonts w:hint="eastAsia"/>
              </w:rPr>
              <w:t>Ja, dan graag hiernaast toelichten</w:t>
            </w:r>
          </w:p>
          <w:p w14:paraId="3F837162" w14:textId="77777777" w:rsidR="00DB41CD" w:rsidRPr="00A43D75" w:rsidRDefault="00DB41CD" w:rsidP="00DB41CD">
            <w:pPr>
              <w:numPr>
                <w:ilvl w:val="0"/>
                <w:numId w:val="11"/>
              </w:numPr>
              <w:spacing w:after="0" w:line="240" w:lineRule="auto"/>
              <w:contextualSpacing/>
            </w:pPr>
            <w:r w:rsidRPr="006C4891">
              <w:rPr>
                <w:rFonts w:hint="eastAsia"/>
              </w:rPr>
              <w:t>Nee</w:t>
            </w:r>
          </w:p>
        </w:tc>
        <w:tc>
          <w:tcPr>
            <w:tcW w:w="144" w:type="dxa"/>
            <w:tcBorders>
              <w:top w:val="single" w:sz="4" w:space="0" w:color="auto"/>
              <w:left w:val="nil"/>
              <w:bottom w:val="single" w:sz="4" w:space="0" w:color="auto"/>
              <w:right w:val="nil"/>
            </w:tcBorders>
            <w:shd w:val="pct12" w:color="auto" w:fill="FFFFFF"/>
          </w:tcPr>
          <w:p w14:paraId="3F837163" w14:textId="77777777" w:rsidR="00DB41CD" w:rsidRPr="00DB41CD" w:rsidRDefault="00DB41CD" w:rsidP="00DB41CD">
            <w:pPr>
              <w:spacing w:after="0" w:line="240" w:lineRule="auto"/>
              <w:rPr>
                <w:rFonts w:ascii="Calibri" w:eastAsia="Times New Roman" w:hAnsi="Calibri" w:cs="Arial"/>
                <w:color w:val="330066"/>
                <w:sz w:val="20"/>
                <w:szCs w:val="20"/>
              </w:rPr>
            </w:pPr>
          </w:p>
        </w:tc>
        <w:tc>
          <w:tcPr>
            <w:tcW w:w="4819" w:type="dxa"/>
            <w:tcBorders>
              <w:top w:val="single" w:sz="4" w:space="0" w:color="auto"/>
              <w:left w:val="nil"/>
              <w:bottom w:val="single" w:sz="4" w:space="0" w:color="auto"/>
              <w:right w:val="nil"/>
            </w:tcBorders>
          </w:tcPr>
          <w:p w14:paraId="3F837164" w14:textId="77777777" w:rsidR="00DB41CD" w:rsidRPr="00DB41CD" w:rsidRDefault="00DB41CD" w:rsidP="00DB41CD">
            <w:pPr>
              <w:rPr>
                <w:rFonts w:ascii="Calibri" w:eastAsia="Times New Roman" w:hAnsi="Calibri" w:cs="Arial"/>
                <w:color w:val="330066"/>
                <w:sz w:val="20"/>
                <w:szCs w:val="20"/>
              </w:rPr>
            </w:pPr>
          </w:p>
        </w:tc>
      </w:tr>
    </w:tbl>
    <w:p w14:paraId="3F837166" w14:textId="77777777" w:rsidR="00B83B0E" w:rsidRDefault="00B83B0E" w:rsidP="00976070">
      <w:pPr>
        <w:contextualSpacing/>
        <w:rPr>
          <w:u w:val="single"/>
        </w:rPr>
      </w:pPr>
    </w:p>
    <w:p w14:paraId="3F837167" w14:textId="77777777" w:rsidR="00DB41CD" w:rsidRPr="00B14965" w:rsidRDefault="00215E47" w:rsidP="00B14965">
      <w:pPr>
        <w:contextualSpacing/>
        <w:rPr>
          <w:b/>
        </w:rPr>
      </w:pPr>
      <w:r w:rsidRPr="00B14965">
        <w:rPr>
          <w:b/>
        </w:rPr>
        <w:t xml:space="preserve">Annex 2 </w:t>
      </w:r>
      <w:r w:rsidR="00DB41CD" w:rsidRPr="00B14965">
        <w:rPr>
          <w:b/>
        </w:rPr>
        <w:t>Informatie over het kapitaal</w:t>
      </w:r>
      <w:r w:rsidR="00E85457" w:rsidRPr="00B14965">
        <w:rPr>
          <w:b/>
        </w:rPr>
        <w:t xml:space="preserve"> </w:t>
      </w:r>
      <w:r w:rsidR="00E85457" w:rsidRPr="00B14965">
        <w:rPr>
          <w:rFonts w:eastAsia="Times New Roman" w:cs="Arial"/>
          <w:b/>
          <w:bCs/>
        </w:rPr>
        <w:t>(</w:t>
      </w:r>
      <w:r w:rsidR="00E85457" w:rsidRPr="00B14965">
        <w:rPr>
          <w:b/>
        </w:rPr>
        <w:t>als bedoeld in artikel 2 van GV 2017/1943)</w:t>
      </w:r>
    </w:p>
    <w:p w14:paraId="3F837168" w14:textId="77777777" w:rsidR="00651BCA" w:rsidRPr="00241557" w:rsidRDefault="00651BCA" w:rsidP="00DB1DDE"/>
    <w:tbl>
      <w:tblPr>
        <w:tblW w:w="9660" w:type="dxa"/>
        <w:tblBorders>
          <w:top w:val="single" w:sz="12" w:space="0" w:color="008000"/>
          <w:bottom w:val="single" w:sz="12" w:space="0" w:color="008000"/>
        </w:tblBorders>
        <w:tblLayout w:type="fixed"/>
        <w:tblCellMar>
          <w:left w:w="0" w:type="dxa"/>
          <w:right w:w="0" w:type="dxa"/>
        </w:tblCellMar>
        <w:tblLook w:val="04A0" w:firstRow="1" w:lastRow="0" w:firstColumn="1" w:lastColumn="0" w:noHBand="0" w:noVBand="1"/>
      </w:tblPr>
      <w:tblGrid>
        <w:gridCol w:w="4678"/>
        <w:gridCol w:w="144"/>
        <w:gridCol w:w="4819"/>
        <w:gridCol w:w="19"/>
      </w:tblGrid>
      <w:tr w:rsidR="00DB41CD" w:rsidRPr="00E7689E" w14:paraId="3F83716E" w14:textId="77777777" w:rsidTr="00F01C69">
        <w:tc>
          <w:tcPr>
            <w:tcW w:w="4678" w:type="dxa"/>
            <w:tcBorders>
              <w:top w:val="single" w:sz="4" w:space="0" w:color="auto"/>
              <w:left w:val="nil"/>
              <w:bottom w:val="nil"/>
              <w:right w:val="nil"/>
            </w:tcBorders>
            <w:shd w:val="pct5" w:color="auto" w:fill="FFFFFF"/>
            <w:hideMark/>
          </w:tcPr>
          <w:p w14:paraId="3F837169" w14:textId="77777777" w:rsidR="00DB41CD" w:rsidRPr="00F01C69" w:rsidRDefault="00DB41CD" w:rsidP="00DB41CD">
            <w:pPr>
              <w:rPr>
                <w:b/>
                <w:i/>
              </w:rPr>
            </w:pPr>
            <w:r w:rsidRPr="00F01C69">
              <w:rPr>
                <w:rFonts w:ascii="Calibri" w:eastAsia="Times" w:hAnsi="Calibri" w:cs="Times New Roman"/>
                <w:b/>
                <w:i/>
              </w:rPr>
              <w:br w:type="page"/>
            </w:r>
            <w:r w:rsidRPr="00F01C69">
              <w:rPr>
                <w:rFonts w:ascii="Calibri" w:eastAsia="Times" w:hAnsi="Calibri" w:cs="Times New Roman"/>
                <w:b/>
                <w:i/>
              </w:rPr>
              <w:br w:type="page"/>
            </w:r>
            <w:r w:rsidRPr="00F01C69">
              <w:rPr>
                <w:rFonts w:ascii="Calibri" w:eastAsia="Times" w:hAnsi="Calibri" w:cs="Arial"/>
                <w:b/>
                <w:i/>
                <w:color w:val="330066"/>
              </w:rPr>
              <w:br w:type="page"/>
            </w:r>
            <w:r w:rsidR="00124DD2" w:rsidRPr="00F01C69">
              <w:rPr>
                <w:rFonts w:ascii="Calibri" w:eastAsia="Times" w:hAnsi="Calibri" w:cs="Arial"/>
                <w:b/>
                <w:i/>
              </w:rPr>
              <w:t>De AFM verzoekt u aan te geven waar onderstaande informatie is opgenomen.</w:t>
            </w:r>
          </w:p>
          <w:p w14:paraId="3F83716A" w14:textId="77777777" w:rsidR="00DB41CD" w:rsidRPr="00F01C69" w:rsidRDefault="00DB41CD" w:rsidP="00DB41CD">
            <w:pPr>
              <w:spacing w:after="0" w:line="240" w:lineRule="auto"/>
              <w:rPr>
                <w:rFonts w:ascii="Calibri" w:eastAsia="Times" w:hAnsi="Calibri" w:cs="Arial"/>
                <w:b/>
                <w:bCs/>
                <w:i/>
                <w:color w:val="330066"/>
              </w:rPr>
            </w:pPr>
          </w:p>
        </w:tc>
        <w:tc>
          <w:tcPr>
            <w:tcW w:w="144" w:type="dxa"/>
            <w:tcBorders>
              <w:top w:val="single" w:sz="4" w:space="0" w:color="auto"/>
              <w:left w:val="nil"/>
              <w:bottom w:val="nil"/>
              <w:right w:val="nil"/>
            </w:tcBorders>
            <w:shd w:val="pct12" w:color="auto" w:fill="FFFFFF"/>
          </w:tcPr>
          <w:p w14:paraId="3F83716B" w14:textId="77777777" w:rsidR="00DB41CD" w:rsidRPr="00F01C69" w:rsidRDefault="00DB41CD" w:rsidP="00DB41CD">
            <w:pPr>
              <w:spacing w:after="0" w:line="240" w:lineRule="auto"/>
              <w:rPr>
                <w:rFonts w:ascii="Calibri" w:eastAsia="Times New Roman" w:hAnsi="Calibri" w:cs="Arial"/>
                <w:b/>
                <w:i/>
                <w:color w:val="330066"/>
              </w:rPr>
            </w:pPr>
          </w:p>
        </w:tc>
        <w:tc>
          <w:tcPr>
            <w:tcW w:w="4838" w:type="dxa"/>
            <w:gridSpan w:val="2"/>
            <w:tcBorders>
              <w:top w:val="single" w:sz="4" w:space="0" w:color="auto"/>
              <w:left w:val="nil"/>
              <w:bottom w:val="nil"/>
              <w:right w:val="nil"/>
            </w:tcBorders>
            <w:hideMark/>
          </w:tcPr>
          <w:p w14:paraId="3F83716C" w14:textId="77777777" w:rsidR="00DB41CD" w:rsidRPr="00F01C69" w:rsidRDefault="00DB41CD" w:rsidP="00DB41CD">
            <w:pPr>
              <w:rPr>
                <w:b/>
                <w:i/>
              </w:rPr>
            </w:pPr>
            <w:r w:rsidRPr="00F01C69">
              <w:rPr>
                <w:b/>
                <w:i/>
              </w:rPr>
              <w:t>Deze informatie staat in de volgende bijlage(n) (graag de naam/namen van de bijlage(n) en de betreffende paginanummers hieronder noemen):</w:t>
            </w:r>
          </w:p>
          <w:p w14:paraId="3F83716D" w14:textId="77777777" w:rsidR="00DB41CD" w:rsidRPr="00F01C69" w:rsidRDefault="00DB41CD" w:rsidP="00DB41CD">
            <w:pPr>
              <w:tabs>
                <w:tab w:val="left" w:pos="426"/>
              </w:tabs>
              <w:spacing w:after="0" w:line="240" w:lineRule="auto"/>
              <w:outlineLvl w:val="0"/>
              <w:rPr>
                <w:rFonts w:ascii="Calibri" w:eastAsia="Times New Roman" w:hAnsi="Calibri" w:cs="Arial"/>
                <w:b/>
                <w:i/>
                <w:color w:val="330066"/>
              </w:rPr>
            </w:pPr>
          </w:p>
        </w:tc>
      </w:tr>
      <w:tr w:rsidR="00DB41CD" w:rsidRPr="00E7689E" w14:paraId="3F837173" w14:textId="77777777" w:rsidTr="002C5F33">
        <w:trPr>
          <w:gridAfter w:val="1"/>
          <w:wAfter w:w="19" w:type="dxa"/>
        </w:trPr>
        <w:tc>
          <w:tcPr>
            <w:tcW w:w="4678" w:type="dxa"/>
            <w:tcBorders>
              <w:top w:val="single" w:sz="4" w:space="0" w:color="auto"/>
              <w:left w:val="nil"/>
              <w:bottom w:val="single" w:sz="4" w:space="0" w:color="auto"/>
              <w:right w:val="nil"/>
            </w:tcBorders>
            <w:shd w:val="pct5" w:color="auto" w:fill="FFFFFF"/>
          </w:tcPr>
          <w:p w14:paraId="3F83716F" w14:textId="77777777" w:rsidR="00DB41CD" w:rsidRPr="00E7689E" w:rsidRDefault="00DB41CD" w:rsidP="00DB41CD">
            <w:proofErr w:type="gramStart"/>
            <w:r w:rsidRPr="00E7689E">
              <w:t>het</w:t>
            </w:r>
            <w:proofErr w:type="gramEnd"/>
            <w:r w:rsidRPr="00E7689E">
              <w:t xml:space="preserve"> gebruik van particuliere financiële middelen</w:t>
            </w:r>
            <w:r w:rsidR="00C91370">
              <w:t xml:space="preserve"> </w:t>
            </w:r>
            <w:r w:rsidRPr="00E7689E">
              <w:t xml:space="preserve">(zie artikel 2(a) </w:t>
            </w:r>
            <w:r w:rsidR="003251A7">
              <w:t>GV 2017/1943</w:t>
            </w:r>
            <w:r w:rsidRPr="00E7689E">
              <w:t xml:space="preserve">) </w:t>
            </w:r>
          </w:p>
          <w:p w14:paraId="3F837170" w14:textId="77777777" w:rsidR="00DB41CD" w:rsidRPr="00E7689E"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3F837171" w14:textId="77777777" w:rsidR="00DB41CD" w:rsidRPr="00E7689E" w:rsidRDefault="00DB41CD" w:rsidP="00DB41CD">
            <w:pPr>
              <w:spacing w:after="0" w:line="240" w:lineRule="auto"/>
              <w:rPr>
                <w:rFonts w:ascii="Calibri" w:eastAsia="Times New Roman" w:hAnsi="Calibri" w:cs="Arial"/>
                <w:color w:val="330066"/>
              </w:rPr>
            </w:pPr>
          </w:p>
        </w:tc>
        <w:tc>
          <w:tcPr>
            <w:tcW w:w="4819" w:type="dxa"/>
            <w:tcBorders>
              <w:top w:val="single" w:sz="4" w:space="0" w:color="auto"/>
              <w:left w:val="nil"/>
              <w:bottom w:val="single" w:sz="4" w:space="0" w:color="auto"/>
              <w:right w:val="nil"/>
            </w:tcBorders>
          </w:tcPr>
          <w:p w14:paraId="3F837172" w14:textId="77777777" w:rsidR="00DB41CD" w:rsidRPr="00E7689E" w:rsidRDefault="00DB41CD" w:rsidP="00DB41CD">
            <w:pPr>
              <w:spacing w:after="0" w:line="240" w:lineRule="auto"/>
              <w:rPr>
                <w:rFonts w:ascii="Calibri" w:eastAsia="Times New Roman" w:hAnsi="Calibri" w:cs="Arial"/>
                <w:color w:val="330066"/>
              </w:rPr>
            </w:pPr>
          </w:p>
        </w:tc>
      </w:tr>
      <w:tr w:rsidR="00DB41CD" w:rsidRPr="00E7689E" w14:paraId="3F837177" w14:textId="77777777" w:rsidTr="002C5F33">
        <w:trPr>
          <w:gridAfter w:val="1"/>
          <w:wAfter w:w="19" w:type="dxa"/>
          <w:trHeight w:val="491"/>
        </w:trPr>
        <w:tc>
          <w:tcPr>
            <w:tcW w:w="4678" w:type="dxa"/>
            <w:tcBorders>
              <w:top w:val="single" w:sz="4" w:space="0" w:color="auto"/>
              <w:left w:val="nil"/>
              <w:bottom w:val="single" w:sz="4" w:space="0" w:color="auto"/>
              <w:right w:val="nil"/>
            </w:tcBorders>
            <w:shd w:val="pct5" w:color="auto" w:fill="FFFFFF"/>
          </w:tcPr>
          <w:p w14:paraId="3F837174" w14:textId="77777777" w:rsidR="00DB41CD" w:rsidRPr="00E7689E" w:rsidRDefault="00DB41CD" w:rsidP="00DB41CD">
            <w:proofErr w:type="gramStart"/>
            <w:r w:rsidRPr="00E7689E">
              <w:t>de</w:t>
            </w:r>
            <w:proofErr w:type="gramEnd"/>
            <w:r w:rsidRPr="00E7689E">
              <w:t xml:space="preserve"> toegang tot kapitaalbronnen</w:t>
            </w:r>
            <w:r w:rsidR="00BC1F8D">
              <w:rPr>
                <w:rStyle w:val="Voetnootmarkering"/>
              </w:rPr>
              <w:footnoteReference w:id="7"/>
            </w:r>
            <w:r w:rsidRPr="00E7689E">
              <w:t xml:space="preserve"> en financiële markten</w:t>
            </w:r>
            <w:r w:rsidR="00C91370">
              <w:t xml:space="preserve"> </w:t>
            </w:r>
            <w:r w:rsidRPr="00E7689E">
              <w:t xml:space="preserve">(zie artikel 2(b) </w:t>
            </w:r>
            <w:r w:rsidR="003251A7">
              <w:t>GV 2017/1943</w:t>
            </w:r>
            <w:r w:rsidRPr="00E7689E">
              <w:t>)</w:t>
            </w:r>
          </w:p>
        </w:tc>
        <w:tc>
          <w:tcPr>
            <w:tcW w:w="144" w:type="dxa"/>
            <w:tcBorders>
              <w:top w:val="single" w:sz="4" w:space="0" w:color="auto"/>
              <w:left w:val="nil"/>
              <w:bottom w:val="single" w:sz="4" w:space="0" w:color="auto"/>
              <w:right w:val="nil"/>
            </w:tcBorders>
            <w:shd w:val="pct12" w:color="auto" w:fill="FFFFFF"/>
          </w:tcPr>
          <w:p w14:paraId="3F837175" w14:textId="77777777" w:rsidR="00DB41CD" w:rsidRPr="00E7689E" w:rsidRDefault="00DB41CD" w:rsidP="00DB41CD">
            <w:pPr>
              <w:spacing w:after="0" w:line="240" w:lineRule="auto"/>
              <w:rPr>
                <w:rFonts w:ascii="Calibri" w:eastAsia="Times New Roman" w:hAnsi="Calibri" w:cs="Arial"/>
                <w:color w:val="330066"/>
              </w:rPr>
            </w:pPr>
          </w:p>
        </w:tc>
        <w:tc>
          <w:tcPr>
            <w:tcW w:w="4819" w:type="dxa"/>
            <w:tcBorders>
              <w:top w:val="single" w:sz="4" w:space="0" w:color="auto"/>
              <w:left w:val="nil"/>
              <w:bottom w:val="single" w:sz="4" w:space="0" w:color="auto"/>
              <w:right w:val="nil"/>
            </w:tcBorders>
          </w:tcPr>
          <w:p w14:paraId="3F837176" w14:textId="77777777" w:rsidR="00DB41CD" w:rsidRPr="00E7689E" w:rsidRDefault="00DB41CD" w:rsidP="00DB41CD">
            <w:pPr>
              <w:spacing w:after="0" w:line="240" w:lineRule="auto"/>
              <w:rPr>
                <w:rFonts w:ascii="Calibri" w:eastAsia="Times New Roman" w:hAnsi="Calibri" w:cs="Arial"/>
                <w:color w:val="330066"/>
              </w:rPr>
            </w:pPr>
          </w:p>
        </w:tc>
      </w:tr>
      <w:tr w:rsidR="00DB41CD" w:rsidRPr="00E7689E" w14:paraId="3F83717C" w14:textId="77777777" w:rsidTr="002C5F33">
        <w:trPr>
          <w:gridAfter w:val="1"/>
          <w:wAfter w:w="19" w:type="dxa"/>
        </w:trPr>
        <w:tc>
          <w:tcPr>
            <w:tcW w:w="4678" w:type="dxa"/>
            <w:tcBorders>
              <w:top w:val="single" w:sz="4" w:space="0" w:color="auto"/>
              <w:left w:val="nil"/>
              <w:bottom w:val="single" w:sz="4" w:space="0" w:color="auto"/>
              <w:right w:val="nil"/>
            </w:tcBorders>
            <w:shd w:val="pct5" w:color="auto" w:fill="FFFFFF"/>
          </w:tcPr>
          <w:p w14:paraId="3F837178" w14:textId="77777777" w:rsidR="00DB41CD" w:rsidRPr="00E7689E" w:rsidRDefault="00DB41CD" w:rsidP="00DB41CD">
            <w:proofErr w:type="gramStart"/>
            <w:r w:rsidRPr="00E7689E">
              <w:t>informatie</w:t>
            </w:r>
            <w:proofErr w:type="gramEnd"/>
            <w:r w:rsidRPr="00E7689E">
              <w:t xml:space="preserve"> over het gebruik van geleende middelen (zie artikel 2(d) </w:t>
            </w:r>
            <w:r w:rsidR="003251A7">
              <w:t>GV 2017/1943</w:t>
            </w:r>
            <w:r w:rsidRPr="00E7689E">
              <w:t>)</w:t>
            </w:r>
          </w:p>
          <w:p w14:paraId="3F837179" w14:textId="77777777" w:rsidR="00DB41CD" w:rsidRPr="00E7689E"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3F83717A" w14:textId="77777777" w:rsidR="00DB41CD" w:rsidRPr="00E7689E" w:rsidRDefault="00DB41CD" w:rsidP="00DB41CD">
            <w:pPr>
              <w:spacing w:after="0" w:line="240" w:lineRule="auto"/>
              <w:rPr>
                <w:rFonts w:ascii="Calibri" w:eastAsia="Times New Roman" w:hAnsi="Calibri" w:cs="Arial"/>
                <w:color w:val="330066"/>
              </w:rPr>
            </w:pPr>
          </w:p>
        </w:tc>
        <w:tc>
          <w:tcPr>
            <w:tcW w:w="4819" w:type="dxa"/>
            <w:tcBorders>
              <w:top w:val="single" w:sz="4" w:space="0" w:color="auto"/>
              <w:left w:val="nil"/>
              <w:bottom w:val="single" w:sz="4" w:space="0" w:color="auto"/>
              <w:right w:val="nil"/>
            </w:tcBorders>
          </w:tcPr>
          <w:p w14:paraId="3F83717B" w14:textId="77777777" w:rsidR="00DB41CD" w:rsidRPr="00E7689E" w:rsidRDefault="00DB41CD" w:rsidP="00DB41CD">
            <w:pPr>
              <w:spacing w:after="0" w:line="240" w:lineRule="auto"/>
              <w:rPr>
                <w:rFonts w:ascii="Calibri" w:eastAsia="Times New Roman" w:hAnsi="Calibri" w:cs="Arial"/>
                <w:color w:val="330066"/>
              </w:rPr>
            </w:pPr>
          </w:p>
        </w:tc>
      </w:tr>
      <w:tr w:rsidR="00DB41CD" w:rsidRPr="00E7689E" w14:paraId="3F837181" w14:textId="77777777" w:rsidTr="009208D2">
        <w:trPr>
          <w:gridAfter w:val="1"/>
          <w:wAfter w:w="19" w:type="dxa"/>
          <w:trHeight w:val="1113"/>
        </w:trPr>
        <w:tc>
          <w:tcPr>
            <w:tcW w:w="4678" w:type="dxa"/>
            <w:tcBorders>
              <w:top w:val="single" w:sz="4" w:space="0" w:color="auto"/>
              <w:left w:val="nil"/>
              <w:bottom w:val="single" w:sz="4" w:space="0" w:color="auto"/>
              <w:right w:val="nil"/>
            </w:tcBorders>
            <w:shd w:val="pct5" w:color="auto" w:fill="FFFFFF"/>
          </w:tcPr>
          <w:p w14:paraId="3F83717D" w14:textId="77777777" w:rsidR="00DB41CD" w:rsidRPr="00E7689E" w:rsidRDefault="00DB41CD" w:rsidP="00DB41CD">
            <w:proofErr w:type="gramStart"/>
            <w:r w:rsidRPr="00E7689E">
              <w:t>de</w:t>
            </w:r>
            <w:proofErr w:type="gramEnd"/>
            <w:r w:rsidRPr="00E7689E">
              <w:t xml:space="preserve"> wijzen waarop financiële middelen naar de onderneming worden overgeheveld (zie artikel 2(e) </w:t>
            </w:r>
            <w:r w:rsidR="003251A7">
              <w:t>GV 2017/1943</w:t>
            </w:r>
            <w:r w:rsidRPr="00E7689E">
              <w:t>)</w:t>
            </w:r>
          </w:p>
          <w:p w14:paraId="3F83717E" w14:textId="77777777" w:rsidR="00DB41CD" w:rsidRPr="00E7689E"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3F83717F" w14:textId="77777777" w:rsidR="00DB41CD" w:rsidRPr="00E7689E" w:rsidRDefault="00DB41CD" w:rsidP="00DB41CD">
            <w:pPr>
              <w:spacing w:after="0" w:line="240" w:lineRule="auto"/>
              <w:rPr>
                <w:rFonts w:ascii="Calibri" w:eastAsia="Times New Roman" w:hAnsi="Calibri" w:cs="Arial"/>
                <w:color w:val="330066"/>
              </w:rPr>
            </w:pPr>
          </w:p>
        </w:tc>
        <w:tc>
          <w:tcPr>
            <w:tcW w:w="4819" w:type="dxa"/>
            <w:tcBorders>
              <w:top w:val="single" w:sz="4" w:space="0" w:color="auto"/>
              <w:left w:val="nil"/>
              <w:bottom w:val="single" w:sz="4" w:space="0" w:color="auto"/>
              <w:right w:val="nil"/>
            </w:tcBorders>
          </w:tcPr>
          <w:p w14:paraId="3F837180" w14:textId="77777777" w:rsidR="00DB41CD" w:rsidRPr="00E7689E" w:rsidRDefault="00DB41CD" w:rsidP="00DB41CD">
            <w:pPr>
              <w:spacing w:after="0" w:line="240" w:lineRule="auto"/>
              <w:rPr>
                <w:rFonts w:ascii="Calibri" w:eastAsia="Times New Roman" w:hAnsi="Calibri" w:cs="Arial"/>
                <w:color w:val="330066"/>
              </w:rPr>
            </w:pPr>
          </w:p>
        </w:tc>
      </w:tr>
      <w:tr w:rsidR="00DB41CD" w:rsidRPr="00E7689E" w14:paraId="3F83718A" w14:textId="77777777" w:rsidTr="002C5F33">
        <w:tc>
          <w:tcPr>
            <w:tcW w:w="4678" w:type="dxa"/>
            <w:tcBorders>
              <w:top w:val="single" w:sz="4" w:space="0" w:color="auto"/>
              <w:left w:val="nil"/>
              <w:bottom w:val="single" w:sz="4" w:space="0" w:color="auto"/>
              <w:right w:val="nil"/>
            </w:tcBorders>
            <w:shd w:val="pct5" w:color="auto" w:fill="FFFFFF"/>
          </w:tcPr>
          <w:p w14:paraId="3F837182" w14:textId="77777777" w:rsidR="00DB41CD" w:rsidRPr="00E7689E" w:rsidRDefault="00DB41CD" w:rsidP="00DB41CD">
            <w:proofErr w:type="gramStart"/>
            <w:r w:rsidRPr="00E7689E">
              <w:t>relevante</w:t>
            </w:r>
            <w:proofErr w:type="gramEnd"/>
            <w:r w:rsidRPr="00E7689E">
              <w:t xml:space="preserve"> overeenkomsten en contracten (zie artikel 2(c) </w:t>
            </w:r>
            <w:r w:rsidR="003251A7">
              <w:t>GV 2017/1943</w:t>
            </w:r>
            <w:r w:rsidRPr="00E7689E">
              <w:t>)</w:t>
            </w:r>
          </w:p>
          <w:p w14:paraId="3F837186" w14:textId="77777777" w:rsidR="00DB41CD" w:rsidRPr="00E7689E" w:rsidRDefault="00DB41CD" w:rsidP="000434B1">
            <w:pPr>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3F837187" w14:textId="77777777" w:rsidR="00DB41CD" w:rsidRPr="00E7689E" w:rsidRDefault="00DB41CD" w:rsidP="00DB41CD">
            <w:pPr>
              <w:spacing w:after="0" w:line="240" w:lineRule="auto"/>
              <w:rPr>
                <w:rFonts w:ascii="Calibri" w:eastAsia="Times New Roman" w:hAnsi="Calibri" w:cs="Arial"/>
                <w:color w:val="330066"/>
              </w:rPr>
            </w:pPr>
          </w:p>
        </w:tc>
        <w:tc>
          <w:tcPr>
            <w:tcW w:w="4819" w:type="dxa"/>
            <w:gridSpan w:val="2"/>
            <w:tcBorders>
              <w:top w:val="single" w:sz="4" w:space="0" w:color="auto"/>
              <w:left w:val="nil"/>
              <w:bottom w:val="single" w:sz="4" w:space="0" w:color="auto"/>
              <w:right w:val="nil"/>
            </w:tcBorders>
          </w:tcPr>
          <w:p w14:paraId="3F837188" w14:textId="77777777" w:rsidR="00DB41CD" w:rsidRPr="00E7689E" w:rsidRDefault="00DB41CD" w:rsidP="00DB41CD">
            <w:r w:rsidRPr="00E7689E">
              <w:t>De volgende overeenkomsten en contracten zijn meegestuurd (graag de naam/namen van de bijlage(n) hier noemen</w:t>
            </w:r>
            <w:r w:rsidR="00497835">
              <w:t>)</w:t>
            </w:r>
            <w:r w:rsidRPr="00E7689E">
              <w:t>:</w:t>
            </w:r>
          </w:p>
          <w:p w14:paraId="74A0302B" w14:textId="3BEAE820" w:rsidR="000434B1" w:rsidRDefault="000434B1" w:rsidP="000434B1"/>
          <w:p w14:paraId="3F837189" w14:textId="77777777" w:rsidR="00DB41CD" w:rsidRPr="00E7689E" w:rsidRDefault="00DB41CD" w:rsidP="00DB41CD">
            <w:pPr>
              <w:spacing w:after="0" w:line="240" w:lineRule="auto"/>
              <w:rPr>
                <w:rFonts w:ascii="Calibri" w:eastAsia="Times New Roman" w:hAnsi="Calibri" w:cs="Arial"/>
                <w:color w:val="330066"/>
              </w:rPr>
            </w:pPr>
          </w:p>
        </w:tc>
      </w:tr>
    </w:tbl>
    <w:p w14:paraId="3F83718B" w14:textId="77777777" w:rsidR="00A43D75" w:rsidRDefault="00A43D75" w:rsidP="00DB41CD">
      <w:pPr>
        <w:spacing w:after="0" w:line="240" w:lineRule="auto"/>
        <w:rPr>
          <w:rFonts w:ascii="Calibri" w:eastAsia="Times New Roman" w:hAnsi="Calibri" w:cs="Arial"/>
          <w:b/>
          <w:bCs/>
          <w:color w:val="330066"/>
        </w:rPr>
      </w:pPr>
    </w:p>
    <w:p w14:paraId="3F83718C" w14:textId="77777777" w:rsidR="00A43D75" w:rsidRDefault="00A43D75">
      <w:pPr>
        <w:rPr>
          <w:rFonts w:ascii="Calibri" w:eastAsia="Times New Roman" w:hAnsi="Calibri" w:cs="Arial"/>
          <w:b/>
          <w:bCs/>
          <w:color w:val="330066"/>
        </w:rPr>
      </w:pPr>
      <w:r>
        <w:rPr>
          <w:rFonts w:ascii="Calibri" w:eastAsia="Times New Roman" w:hAnsi="Calibri" w:cs="Arial"/>
          <w:b/>
          <w:bCs/>
          <w:color w:val="330066"/>
        </w:rPr>
        <w:br w:type="page"/>
      </w:r>
    </w:p>
    <w:p w14:paraId="3F83718E" w14:textId="77777777" w:rsidR="00DB41CD" w:rsidRPr="00B14965" w:rsidRDefault="00215E47" w:rsidP="00B14965">
      <w:pPr>
        <w:contextualSpacing/>
        <w:rPr>
          <w:b/>
        </w:rPr>
      </w:pPr>
      <w:r w:rsidRPr="00B14965">
        <w:rPr>
          <w:b/>
        </w:rPr>
        <w:lastRenderedPageBreak/>
        <w:t xml:space="preserve">Annex 3 </w:t>
      </w:r>
      <w:r w:rsidR="00DB41CD" w:rsidRPr="00B14965">
        <w:rPr>
          <w:b/>
        </w:rPr>
        <w:t>Informatie over de aandeelhouders</w:t>
      </w:r>
      <w:r w:rsidR="00E85457" w:rsidRPr="00B14965">
        <w:rPr>
          <w:b/>
        </w:rPr>
        <w:t xml:space="preserve"> </w:t>
      </w:r>
      <w:r w:rsidR="00E85457" w:rsidRPr="00B14965">
        <w:rPr>
          <w:rFonts w:eastAsia="Times New Roman" w:cs="Arial"/>
          <w:b/>
          <w:bCs/>
        </w:rPr>
        <w:t>(</w:t>
      </w:r>
      <w:r w:rsidR="00E85457" w:rsidRPr="00B14965">
        <w:rPr>
          <w:b/>
        </w:rPr>
        <w:t>als bedoeld in artikel 3 van GV 2017/1943)</w:t>
      </w:r>
    </w:p>
    <w:p w14:paraId="3F83718F" w14:textId="77777777" w:rsidR="001946E6" w:rsidRDefault="001946E6" w:rsidP="001946E6">
      <w:pPr>
        <w:contextualSpacing/>
        <w:rPr>
          <w:sz w:val="20"/>
          <w:szCs w:val="20"/>
          <w:u w:val="single"/>
        </w:rPr>
      </w:pPr>
    </w:p>
    <w:p w14:paraId="3F837190" w14:textId="77777777" w:rsidR="00E57181" w:rsidRPr="00DB41CD" w:rsidRDefault="00E57181" w:rsidP="00546B66">
      <w:pPr>
        <w:ind w:firstLine="360"/>
        <w:contextualSpacing/>
        <w:rPr>
          <w:sz w:val="20"/>
          <w:szCs w:val="20"/>
          <w:u w:val="single"/>
        </w:rPr>
      </w:pPr>
    </w:p>
    <w:tbl>
      <w:tblPr>
        <w:tblW w:w="9660" w:type="dxa"/>
        <w:tblBorders>
          <w:top w:val="single" w:sz="12" w:space="0" w:color="008000"/>
          <w:bottom w:val="single" w:sz="12" w:space="0" w:color="008000"/>
        </w:tblBorders>
        <w:tblLayout w:type="fixed"/>
        <w:tblCellMar>
          <w:left w:w="0" w:type="dxa"/>
          <w:right w:w="0" w:type="dxa"/>
        </w:tblCellMar>
        <w:tblLook w:val="04A0" w:firstRow="1" w:lastRow="0" w:firstColumn="1" w:lastColumn="0" w:noHBand="0" w:noVBand="1"/>
      </w:tblPr>
      <w:tblGrid>
        <w:gridCol w:w="4688"/>
        <w:gridCol w:w="144"/>
        <w:gridCol w:w="4828"/>
      </w:tblGrid>
      <w:tr w:rsidR="00DB41CD" w:rsidRPr="00E7689E" w14:paraId="3F837197" w14:textId="77777777" w:rsidTr="0039737A">
        <w:trPr>
          <w:trHeight w:val="491"/>
        </w:trPr>
        <w:tc>
          <w:tcPr>
            <w:tcW w:w="4688" w:type="dxa"/>
            <w:tcBorders>
              <w:top w:val="single" w:sz="4" w:space="0" w:color="auto"/>
              <w:left w:val="nil"/>
              <w:bottom w:val="single" w:sz="4" w:space="0" w:color="auto"/>
              <w:right w:val="nil"/>
            </w:tcBorders>
            <w:shd w:val="pct5" w:color="auto" w:fill="FFFFFF"/>
          </w:tcPr>
          <w:p w14:paraId="3F837191" w14:textId="77777777" w:rsidR="00DB41CD" w:rsidRPr="00E7689E" w:rsidRDefault="00DB41CD" w:rsidP="00DB41CD">
            <w:r w:rsidRPr="00E7689E">
              <w:t xml:space="preserve">Heeft u </w:t>
            </w:r>
            <w:r w:rsidR="00966BB5">
              <w:t>alle</w:t>
            </w:r>
            <w:r w:rsidRPr="00E7689E">
              <w:t xml:space="preserve"> aanvragen van een verklaring van geen bezwaar naar DNB gestuurd?</w:t>
            </w:r>
          </w:p>
          <w:p w14:paraId="3F837192" w14:textId="77777777" w:rsidR="00DB41CD" w:rsidRPr="00E7689E" w:rsidRDefault="00DB41CD" w:rsidP="00DB41CD">
            <w:pPr>
              <w:numPr>
                <w:ilvl w:val="0"/>
                <w:numId w:val="12"/>
              </w:numPr>
              <w:spacing w:after="0" w:line="240" w:lineRule="auto"/>
              <w:contextualSpacing/>
            </w:pPr>
            <w:r w:rsidRPr="00E7689E">
              <w:rPr>
                <w:rFonts w:hint="eastAsia"/>
              </w:rPr>
              <w:t>Ja</w:t>
            </w:r>
          </w:p>
          <w:p w14:paraId="3F837193" w14:textId="77777777" w:rsidR="00DB41CD" w:rsidRPr="00E7689E" w:rsidRDefault="00DB41CD" w:rsidP="00DB41CD">
            <w:pPr>
              <w:numPr>
                <w:ilvl w:val="0"/>
                <w:numId w:val="12"/>
              </w:numPr>
              <w:spacing w:after="0" w:line="240" w:lineRule="auto"/>
              <w:contextualSpacing/>
            </w:pPr>
            <w:r w:rsidRPr="00E7689E">
              <w:rPr>
                <w:rFonts w:hint="eastAsia"/>
              </w:rPr>
              <w:t>Nee</w:t>
            </w:r>
          </w:p>
          <w:p w14:paraId="3F837194" w14:textId="77777777" w:rsidR="00DB41CD" w:rsidRPr="00E7689E" w:rsidRDefault="00DB41CD" w:rsidP="00DB41CD"/>
        </w:tc>
        <w:tc>
          <w:tcPr>
            <w:tcW w:w="144" w:type="dxa"/>
            <w:tcBorders>
              <w:top w:val="single" w:sz="4" w:space="0" w:color="auto"/>
              <w:left w:val="nil"/>
              <w:bottom w:val="single" w:sz="4" w:space="0" w:color="auto"/>
              <w:right w:val="nil"/>
            </w:tcBorders>
            <w:shd w:val="pct12" w:color="auto" w:fill="FFFFFF"/>
          </w:tcPr>
          <w:p w14:paraId="3F837195" w14:textId="77777777" w:rsidR="00DB41CD" w:rsidRPr="00E7689E" w:rsidRDefault="00DB41CD" w:rsidP="00DB41CD">
            <w:pPr>
              <w:spacing w:after="0" w:line="240" w:lineRule="auto"/>
              <w:rPr>
                <w:rFonts w:ascii="Calibri" w:eastAsia="Times New Roman" w:hAnsi="Calibri" w:cs="Arial"/>
                <w:color w:val="330066"/>
              </w:rPr>
            </w:pPr>
          </w:p>
        </w:tc>
        <w:tc>
          <w:tcPr>
            <w:tcW w:w="4828" w:type="dxa"/>
            <w:tcBorders>
              <w:top w:val="single" w:sz="4" w:space="0" w:color="auto"/>
              <w:left w:val="nil"/>
              <w:bottom w:val="single" w:sz="4" w:space="0" w:color="auto"/>
              <w:right w:val="nil"/>
            </w:tcBorders>
          </w:tcPr>
          <w:p w14:paraId="3F837196" w14:textId="77777777" w:rsidR="00DB41CD" w:rsidRPr="00E7689E" w:rsidRDefault="00DB41CD" w:rsidP="00DB41CD">
            <w:pPr>
              <w:spacing w:after="0" w:line="240" w:lineRule="auto"/>
              <w:rPr>
                <w:rFonts w:ascii="Calibri" w:eastAsia="Times New Roman" w:hAnsi="Calibri" w:cs="Arial"/>
                <w:color w:val="330066"/>
              </w:rPr>
            </w:pPr>
          </w:p>
        </w:tc>
      </w:tr>
      <w:tr w:rsidR="00966BB5" w:rsidRPr="00E7689E" w14:paraId="3F83719D" w14:textId="77777777" w:rsidTr="0039737A">
        <w:trPr>
          <w:trHeight w:val="491"/>
        </w:trPr>
        <w:tc>
          <w:tcPr>
            <w:tcW w:w="4688" w:type="dxa"/>
            <w:tcBorders>
              <w:top w:val="single" w:sz="4" w:space="0" w:color="auto"/>
              <w:left w:val="nil"/>
              <w:bottom w:val="single" w:sz="4" w:space="0" w:color="auto"/>
              <w:right w:val="nil"/>
            </w:tcBorders>
            <w:shd w:val="pct5" w:color="auto" w:fill="FFFFFF"/>
          </w:tcPr>
          <w:p w14:paraId="3F837198" w14:textId="77777777" w:rsidR="00966BB5" w:rsidRDefault="00966BB5" w:rsidP="00DB41CD">
            <w:r>
              <w:t>Zo nee, geeft hiernaast aan welke niet en waarom niet</w:t>
            </w:r>
          </w:p>
          <w:p w14:paraId="3F837199" w14:textId="77777777" w:rsidR="00966BB5" w:rsidRDefault="00966BB5" w:rsidP="00DB41CD"/>
          <w:p w14:paraId="3F83719A" w14:textId="77777777" w:rsidR="00966BB5" w:rsidRPr="00E7689E" w:rsidRDefault="00966BB5" w:rsidP="00DB41CD"/>
        </w:tc>
        <w:tc>
          <w:tcPr>
            <w:tcW w:w="144" w:type="dxa"/>
            <w:tcBorders>
              <w:top w:val="single" w:sz="4" w:space="0" w:color="auto"/>
              <w:left w:val="nil"/>
              <w:bottom w:val="single" w:sz="4" w:space="0" w:color="auto"/>
              <w:right w:val="nil"/>
            </w:tcBorders>
            <w:shd w:val="pct12" w:color="auto" w:fill="FFFFFF"/>
          </w:tcPr>
          <w:p w14:paraId="3F83719B" w14:textId="77777777" w:rsidR="00966BB5" w:rsidRPr="00E7689E" w:rsidRDefault="00966BB5" w:rsidP="00DB41CD">
            <w:pPr>
              <w:spacing w:after="0" w:line="240" w:lineRule="auto"/>
              <w:rPr>
                <w:rFonts w:ascii="Calibri" w:eastAsia="Times New Roman" w:hAnsi="Calibri" w:cs="Arial"/>
                <w:color w:val="330066"/>
              </w:rPr>
            </w:pPr>
          </w:p>
        </w:tc>
        <w:tc>
          <w:tcPr>
            <w:tcW w:w="4828" w:type="dxa"/>
            <w:tcBorders>
              <w:top w:val="single" w:sz="4" w:space="0" w:color="auto"/>
              <w:left w:val="nil"/>
              <w:bottom w:val="single" w:sz="4" w:space="0" w:color="auto"/>
              <w:right w:val="nil"/>
            </w:tcBorders>
          </w:tcPr>
          <w:p w14:paraId="3F83719C" w14:textId="77777777" w:rsidR="00966BB5" w:rsidRPr="00E7689E" w:rsidRDefault="00966BB5" w:rsidP="00DB41CD">
            <w:pPr>
              <w:spacing w:after="0" w:line="240" w:lineRule="auto"/>
              <w:rPr>
                <w:rFonts w:ascii="Calibri" w:eastAsia="Times New Roman" w:hAnsi="Calibri" w:cs="Arial"/>
                <w:color w:val="330066"/>
              </w:rPr>
            </w:pPr>
          </w:p>
        </w:tc>
      </w:tr>
    </w:tbl>
    <w:p w14:paraId="3F83719E" w14:textId="77777777" w:rsidR="00DB41CD" w:rsidRPr="00E7689E" w:rsidRDefault="00DB41CD" w:rsidP="00DB41CD">
      <w:pPr>
        <w:spacing w:after="0" w:line="240" w:lineRule="auto"/>
        <w:rPr>
          <w:rFonts w:ascii="Calibri" w:eastAsia="Times New Roman" w:hAnsi="Calibri" w:cs="Arial"/>
          <w:b/>
          <w:bCs/>
          <w:color w:val="330066"/>
        </w:rPr>
      </w:pPr>
    </w:p>
    <w:p w14:paraId="3F83719F" w14:textId="77777777" w:rsidR="00215E47" w:rsidRDefault="00215E47">
      <w:pPr>
        <w:rPr>
          <w:rFonts w:ascii="Calibri" w:eastAsia="Times New Roman" w:hAnsi="Calibri" w:cs="Arial"/>
          <w:b/>
          <w:bCs/>
          <w:color w:val="330066"/>
        </w:rPr>
      </w:pPr>
      <w:r>
        <w:rPr>
          <w:rFonts w:ascii="Calibri" w:eastAsia="Times New Roman" w:hAnsi="Calibri" w:cs="Arial"/>
          <w:b/>
          <w:bCs/>
          <w:color w:val="330066"/>
        </w:rPr>
        <w:br w:type="page"/>
      </w:r>
    </w:p>
    <w:p w14:paraId="3F8371A1" w14:textId="77777777" w:rsidR="00DB41CD" w:rsidRPr="00B14965" w:rsidRDefault="00215E47" w:rsidP="00B14965">
      <w:pPr>
        <w:ind w:left="284"/>
        <w:contextualSpacing/>
        <w:rPr>
          <w:b/>
        </w:rPr>
      </w:pPr>
      <w:r w:rsidRPr="00B14965">
        <w:rPr>
          <w:b/>
        </w:rPr>
        <w:lastRenderedPageBreak/>
        <w:t xml:space="preserve">Annex 4: </w:t>
      </w:r>
      <w:r w:rsidR="00DB41CD" w:rsidRPr="00B14965">
        <w:rPr>
          <w:b/>
        </w:rPr>
        <w:t>Informatie over de dagelijks beleidsbepalers en toezichthouders</w:t>
      </w:r>
      <w:r w:rsidR="00E85457" w:rsidRPr="00B14965">
        <w:rPr>
          <w:b/>
        </w:rPr>
        <w:t xml:space="preserve"> </w:t>
      </w:r>
      <w:r w:rsidR="00E85457" w:rsidRPr="00B14965">
        <w:rPr>
          <w:rFonts w:eastAsia="Times New Roman" w:cs="Arial"/>
          <w:b/>
          <w:bCs/>
        </w:rPr>
        <w:t>(</w:t>
      </w:r>
      <w:r w:rsidR="00E85457" w:rsidRPr="00B14965">
        <w:rPr>
          <w:b/>
        </w:rPr>
        <w:t>als bedoeld in artikel 4 van GV 2017/1943)</w:t>
      </w:r>
    </w:p>
    <w:p w14:paraId="3F8371A2" w14:textId="77777777" w:rsidR="001946E6" w:rsidRDefault="001946E6" w:rsidP="001946E6">
      <w:pPr>
        <w:contextualSpacing/>
        <w:rPr>
          <w:sz w:val="20"/>
          <w:szCs w:val="20"/>
          <w:u w:val="single"/>
        </w:rPr>
      </w:pPr>
    </w:p>
    <w:p w14:paraId="3F8371A3" w14:textId="77777777" w:rsidR="00DB41CD" w:rsidRPr="00E7689E" w:rsidRDefault="00DB41CD" w:rsidP="00DB41CD">
      <w:pPr>
        <w:spacing w:after="0" w:line="240" w:lineRule="auto"/>
        <w:rPr>
          <w:rFonts w:eastAsia="Times New Roman" w:cs="Arial"/>
          <w:b/>
          <w:bCs/>
          <w:color w:val="330066"/>
        </w:rPr>
      </w:pPr>
    </w:p>
    <w:tbl>
      <w:tblPr>
        <w:tblW w:w="9660" w:type="dxa"/>
        <w:tblBorders>
          <w:top w:val="single" w:sz="12" w:space="0" w:color="008000"/>
          <w:bottom w:val="single" w:sz="12" w:space="0" w:color="008000"/>
        </w:tblBorders>
        <w:tblLayout w:type="fixed"/>
        <w:tblCellMar>
          <w:left w:w="0" w:type="dxa"/>
          <w:right w:w="0" w:type="dxa"/>
        </w:tblCellMar>
        <w:tblLook w:val="04A0" w:firstRow="1" w:lastRow="0" w:firstColumn="1" w:lastColumn="0" w:noHBand="0" w:noVBand="1"/>
      </w:tblPr>
      <w:tblGrid>
        <w:gridCol w:w="4678"/>
        <w:gridCol w:w="144"/>
        <w:gridCol w:w="4819"/>
        <w:gridCol w:w="19"/>
      </w:tblGrid>
      <w:tr w:rsidR="00DB41CD" w:rsidRPr="00E7689E" w14:paraId="3F8371AA" w14:textId="77777777" w:rsidTr="00803FB9">
        <w:tc>
          <w:tcPr>
            <w:tcW w:w="4678" w:type="dxa"/>
            <w:tcBorders>
              <w:top w:val="single" w:sz="4" w:space="0" w:color="auto"/>
              <w:left w:val="nil"/>
              <w:bottom w:val="single" w:sz="4" w:space="0" w:color="auto"/>
              <w:right w:val="nil"/>
            </w:tcBorders>
            <w:shd w:val="pct5" w:color="auto" w:fill="FFFFFF"/>
            <w:hideMark/>
          </w:tcPr>
          <w:p w14:paraId="3F8371A4" w14:textId="77777777" w:rsidR="00124DD2" w:rsidRPr="00F01C69" w:rsidRDefault="00DB41CD" w:rsidP="00124DD2">
            <w:pPr>
              <w:rPr>
                <w:b/>
                <w:i/>
              </w:rPr>
            </w:pPr>
            <w:r w:rsidRPr="00F01C69">
              <w:rPr>
                <w:rFonts w:eastAsia="Times" w:cs="Times New Roman"/>
                <w:b/>
                <w:i/>
              </w:rPr>
              <w:br w:type="page"/>
            </w:r>
            <w:r w:rsidRPr="00F01C69">
              <w:rPr>
                <w:rFonts w:eastAsia="Times" w:cs="Times New Roman"/>
                <w:b/>
                <w:i/>
              </w:rPr>
              <w:br w:type="page"/>
            </w:r>
            <w:r w:rsidRPr="00F01C69">
              <w:rPr>
                <w:rFonts w:eastAsia="Times" w:cs="Arial"/>
                <w:b/>
                <w:i/>
                <w:color w:val="330066"/>
              </w:rPr>
              <w:br w:type="page"/>
            </w:r>
            <w:r w:rsidR="00124DD2" w:rsidRPr="00F01C69">
              <w:rPr>
                <w:rFonts w:ascii="Calibri" w:eastAsia="Times" w:hAnsi="Calibri" w:cs="Arial"/>
                <w:b/>
                <w:i/>
              </w:rPr>
              <w:t>De AFM verzoekt u aan te geven waar onderstaande informatie is opgenomen.</w:t>
            </w:r>
          </w:p>
          <w:p w14:paraId="3F8371A5" w14:textId="77777777" w:rsidR="00DB41CD" w:rsidRPr="00F01C69" w:rsidRDefault="00DB41CD" w:rsidP="00DB41CD">
            <w:pPr>
              <w:rPr>
                <w:b/>
                <w:i/>
              </w:rPr>
            </w:pPr>
          </w:p>
          <w:p w14:paraId="3F8371A6" w14:textId="77777777" w:rsidR="00DB41CD" w:rsidRPr="00F01C69" w:rsidRDefault="00DB41CD" w:rsidP="00DB41CD">
            <w:pPr>
              <w:spacing w:after="0" w:line="240" w:lineRule="auto"/>
              <w:rPr>
                <w:rFonts w:eastAsia="Times" w:cs="Arial"/>
                <w:b/>
                <w:bCs/>
                <w:i/>
                <w:color w:val="330066"/>
              </w:rPr>
            </w:pPr>
          </w:p>
        </w:tc>
        <w:tc>
          <w:tcPr>
            <w:tcW w:w="144" w:type="dxa"/>
            <w:tcBorders>
              <w:top w:val="single" w:sz="4" w:space="0" w:color="auto"/>
              <w:left w:val="nil"/>
              <w:bottom w:val="single" w:sz="4" w:space="0" w:color="auto"/>
              <w:right w:val="nil"/>
            </w:tcBorders>
            <w:shd w:val="pct12" w:color="auto" w:fill="FFFFFF"/>
          </w:tcPr>
          <w:p w14:paraId="3F8371A7" w14:textId="77777777" w:rsidR="00DB41CD" w:rsidRPr="00F01C69" w:rsidRDefault="00DB41CD" w:rsidP="00DB41CD">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hideMark/>
          </w:tcPr>
          <w:p w14:paraId="3F8371A8" w14:textId="77777777" w:rsidR="00DB41CD" w:rsidRPr="00F01C69" w:rsidRDefault="00DB41CD" w:rsidP="00DB41CD">
            <w:pPr>
              <w:rPr>
                <w:b/>
                <w:i/>
              </w:rPr>
            </w:pPr>
            <w:r w:rsidRPr="00F01C69">
              <w:rPr>
                <w:b/>
                <w:i/>
              </w:rPr>
              <w:t>Deze informatie staat in de volgende bijlage(n) (graag de naam/namen van de bijlage(n) en de betreffende paginanummers hieronder noemen):</w:t>
            </w:r>
          </w:p>
          <w:p w14:paraId="3F8371A9" w14:textId="77777777" w:rsidR="00DB41CD" w:rsidRPr="00F01C69" w:rsidRDefault="00DB41CD" w:rsidP="00DB41CD">
            <w:pPr>
              <w:tabs>
                <w:tab w:val="left" w:pos="426"/>
              </w:tabs>
              <w:spacing w:after="0" w:line="240" w:lineRule="auto"/>
              <w:outlineLvl w:val="0"/>
              <w:rPr>
                <w:rFonts w:eastAsia="Times New Roman" w:cs="Arial"/>
                <w:b/>
                <w:i/>
                <w:color w:val="330066"/>
              </w:rPr>
            </w:pPr>
          </w:p>
        </w:tc>
      </w:tr>
      <w:tr w:rsidR="00DB41CD" w:rsidRPr="00E7689E" w14:paraId="3F8371AF" w14:textId="77777777" w:rsidTr="00803FB9">
        <w:trPr>
          <w:gridAfter w:val="1"/>
          <w:wAfter w:w="19" w:type="dxa"/>
        </w:trPr>
        <w:tc>
          <w:tcPr>
            <w:tcW w:w="4678" w:type="dxa"/>
            <w:tcBorders>
              <w:top w:val="single" w:sz="4" w:space="0" w:color="auto"/>
              <w:left w:val="nil"/>
              <w:bottom w:val="single" w:sz="4" w:space="0" w:color="auto"/>
              <w:right w:val="nil"/>
            </w:tcBorders>
            <w:shd w:val="pct5" w:color="auto" w:fill="FFFFFF"/>
          </w:tcPr>
          <w:p w14:paraId="3F8371AB" w14:textId="77777777" w:rsidR="00DB41CD" w:rsidRPr="00E7689E" w:rsidRDefault="00DB41CD" w:rsidP="00DB41CD">
            <w:proofErr w:type="gramStart"/>
            <w:r w:rsidRPr="00E7689E">
              <w:t>een</w:t>
            </w:r>
            <w:proofErr w:type="gramEnd"/>
            <w:r w:rsidRPr="00E7689E">
              <w:t xml:space="preserve"> beschrijving van belangen van </w:t>
            </w:r>
            <w:r w:rsidR="00CE6D28">
              <w:t xml:space="preserve">de dagelijks beleidsbepalers en toezichthouders en andere relaties </w:t>
            </w:r>
            <w:r w:rsidRPr="00E7689E">
              <w:t xml:space="preserve">met leden van het leidinggevend orgaan en belangrijke leidinggevende personen in dezelfde instelling </w:t>
            </w:r>
            <w:r w:rsidR="007A13A9">
              <w:t>(zie</w:t>
            </w:r>
            <w:r w:rsidRPr="00E7689E">
              <w:t xml:space="preserve"> artikel 4 (a) (ix) </w:t>
            </w:r>
            <w:r w:rsidR="003251A7">
              <w:t>GV 2017/1943</w:t>
            </w:r>
            <w:r w:rsidR="007A13A9">
              <w:t>)</w:t>
            </w:r>
          </w:p>
          <w:p w14:paraId="3F8371AC" w14:textId="77777777" w:rsidR="00DB41CD" w:rsidRPr="00E7689E" w:rsidRDefault="00DB41CD" w:rsidP="00DB41CD">
            <w:pPr>
              <w:rPr>
                <w:rFonts w:eastAsia="Times" w:cs="Arial"/>
                <w:color w:val="330066"/>
              </w:rPr>
            </w:pPr>
          </w:p>
        </w:tc>
        <w:tc>
          <w:tcPr>
            <w:tcW w:w="144" w:type="dxa"/>
            <w:tcBorders>
              <w:top w:val="single" w:sz="4" w:space="0" w:color="auto"/>
              <w:left w:val="nil"/>
              <w:bottom w:val="single" w:sz="4" w:space="0" w:color="auto"/>
              <w:right w:val="nil"/>
            </w:tcBorders>
            <w:shd w:val="pct12" w:color="auto" w:fill="FFFFFF"/>
          </w:tcPr>
          <w:p w14:paraId="3F8371AD" w14:textId="77777777" w:rsidR="00DB41CD" w:rsidRPr="00E7689E" w:rsidRDefault="00DB41CD" w:rsidP="00DB41CD">
            <w:pPr>
              <w:spacing w:after="0" w:line="240" w:lineRule="auto"/>
              <w:rPr>
                <w:rFonts w:eastAsia="Times New Roman" w:cs="Arial"/>
                <w:color w:val="330066"/>
              </w:rPr>
            </w:pPr>
          </w:p>
        </w:tc>
        <w:tc>
          <w:tcPr>
            <w:tcW w:w="4819" w:type="dxa"/>
            <w:tcBorders>
              <w:top w:val="single" w:sz="4" w:space="0" w:color="auto"/>
              <w:left w:val="nil"/>
              <w:bottom w:val="single" w:sz="4" w:space="0" w:color="auto"/>
              <w:right w:val="nil"/>
            </w:tcBorders>
          </w:tcPr>
          <w:p w14:paraId="3F8371AE" w14:textId="77777777" w:rsidR="00DB41CD" w:rsidRPr="00E7689E" w:rsidRDefault="00DB41CD" w:rsidP="00DB41CD">
            <w:pPr>
              <w:spacing w:after="0" w:line="240" w:lineRule="auto"/>
              <w:rPr>
                <w:rFonts w:eastAsia="Times New Roman" w:cs="Arial"/>
                <w:color w:val="330066"/>
              </w:rPr>
            </w:pPr>
          </w:p>
        </w:tc>
      </w:tr>
      <w:tr w:rsidR="00DB41CD" w:rsidRPr="00E7689E" w14:paraId="3F8371B4" w14:textId="77777777" w:rsidTr="00803FB9">
        <w:trPr>
          <w:gridAfter w:val="1"/>
          <w:wAfter w:w="19" w:type="dxa"/>
        </w:trPr>
        <w:tc>
          <w:tcPr>
            <w:tcW w:w="4678" w:type="dxa"/>
            <w:tcBorders>
              <w:top w:val="single" w:sz="4" w:space="0" w:color="auto"/>
              <w:left w:val="nil"/>
              <w:bottom w:val="single" w:sz="4" w:space="0" w:color="auto"/>
              <w:right w:val="nil"/>
            </w:tcBorders>
            <w:shd w:val="pct5" w:color="auto" w:fill="FFFFFF"/>
          </w:tcPr>
          <w:p w14:paraId="3F8371B0" w14:textId="42ED62A7" w:rsidR="00DB41CD" w:rsidRPr="00E7689E" w:rsidRDefault="00DB41CD" w:rsidP="00DB41CD">
            <w:proofErr w:type="gramStart"/>
            <w:r w:rsidRPr="00E7689E">
              <w:t>bijzonderheden</w:t>
            </w:r>
            <w:proofErr w:type="gramEnd"/>
            <w:r w:rsidRPr="00E7689E">
              <w:t xml:space="preserve"> </w:t>
            </w:r>
            <w:r w:rsidR="00CE6D28">
              <w:t xml:space="preserve">van belang voor de </w:t>
            </w:r>
            <w:r w:rsidRPr="00E7689E">
              <w:t xml:space="preserve">geschiktheidsbeoordelingen van de aanvrager </w:t>
            </w:r>
            <w:r w:rsidR="007A13A9">
              <w:t>(zie</w:t>
            </w:r>
            <w:r w:rsidRPr="00E7689E">
              <w:t xml:space="preserve"> artikel 4 (a) (</w:t>
            </w:r>
            <w:proofErr w:type="gramStart"/>
            <w:r w:rsidRPr="00E7689E">
              <w:t xml:space="preserve">x </w:t>
            </w:r>
            <w:r w:rsidR="00C91370">
              <w:t>)</w:t>
            </w:r>
            <w:proofErr w:type="gramEnd"/>
            <w:r w:rsidR="00C91370">
              <w:t xml:space="preserve"> </w:t>
            </w:r>
            <w:r w:rsidR="003251A7">
              <w:t>GV 2017/1943</w:t>
            </w:r>
            <w:r w:rsidR="007A13A9">
              <w:t>)</w:t>
            </w:r>
          </w:p>
          <w:p w14:paraId="3F8371B1" w14:textId="77777777" w:rsidR="00DB41CD" w:rsidRPr="00E7689E" w:rsidRDefault="00DB41CD" w:rsidP="00DB41CD">
            <w:pPr>
              <w:rPr>
                <w:rFonts w:eastAsia="Times" w:cs="Arial"/>
                <w:color w:val="330066"/>
              </w:rPr>
            </w:pPr>
          </w:p>
        </w:tc>
        <w:tc>
          <w:tcPr>
            <w:tcW w:w="144" w:type="dxa"/>
            <w:tcBorders>
              <w:top w:val="single" w:sz="4" w:space="0" w:color="auto"/>
              <w:left w:val="nil"/>
              <w:bottom w:val="single" w:sz="4" w:space="0" w:color="auto"/>
              <w:right w:val="nil"/>
            </w:tcBorders>
            <w:shd w:val="pct12" w:color="auto" w:fill="FFFFFF"/>
          </w:tcPr>
          <w:p w14:paraId="3F8371B2" w14:textId="77777777" w:rsidR="00DB41CD" w:rsidRPr="00E7689E" w:rsidRDefault="00DB41CD" w:rsidP="00DB41CD">
            <w:pPr>
              <w:spacing w:after="0" w:line="240" w:lineRule="auto"/>
              <w:rPr>
                <w:rFonts w:eastAsia="Times New Roman" w:cs="Arial"/>
                <w:color w:val="330066"/>
              </w:rPr>
            </w:pPr>
          </w:p>
        </w:tc>
        <w:tc>
          <w:tcPr>
            <w:tcW w:w="4819" w:type="dxa"/>
            <w:tcBorders>
              <w:top w:val="single" w:sz="4" w:space="0" w:color="auto"/>
              <w:left w:val="nil"/>
              <w:bottom w:val="single" w:sz="4" w:space="0" w:color="auto"/>
              <w:right w:val="nil"/>
            </w:tcBorders>
          </w:tcPr>
          <w:p w14:paraId="3F8371B3" w14:textId="77777777" w:rsidR="00DB41CD" w:rsidRPr="00E7689E" w:rsidRDefault="00DB41CD" w:rsidP="00DB41CD">
            <w:pPr>
              <w:spacing w:after="0" w:line="240" w:lineRule="auto"/>
              <w:rPr>
                <w:rFonts w:eastAsia="Times New Roman" w:cs="Arial"/>
                <w:color w:val="330066"/>
              </w:rPr>
            </w:pPr>
          </w:p>
        </w:tc>
      </w:tr>
      <w:tr w:rsidR="00DB41CD" w:rsidRPr="00E7689E" w14:paraId="3F8371B9" w14:textId="77777777" w:rsidTr="00803FB9">
        <w:trPr>
          <w:gridAfter w:val="1"/>
          <w:wAfter w:w="19" w:type="dxa"/>
        </w:trPr>
        <w:tc>
          <w:tcPr>
            <w:tcW w:w="4678" w:type="dxa"/>
            <w:tcBorders>
              <w:top w:val="single" w:sz="4" w:space="0" w:color="auto"/>
              <w:left w:val="nil"/>
              <w:bottom w:val="single" w:sz="4" w:space="0" w:color="auto"/>
              <w:right w:val="nil"/>
            </w:tcBorders>
            <w:shd w:val="pct5" w:color="auto" w:fill="FFFFFF"/>
          </w:tcPr>
          <w:p w14:paraId="3F8371B5" w14:textId="77777777" w:rsidR="00DB41CD" w:rsidRPr="003251A7" w:rsidRDefault="00DB41CD" w:rsidP="00DB41CD">
            <w:pPr>
              <w:rPr>
                <w:sz w:val="16"/>
                <w:szCs w:val="16"/>
              </w:rPr>
            </w:pPr>
            <w:proofErr w:type="gramStart"/>
            <w:r w:rsidRPr="00E7689E">
              <w:t>informatie</w:t>
            </w:r>
            <w:proofErr w:type="gramEnd"/>
            <w:r w:rsidRPr="00E7689E">
              <w:t xml:space="preserve"> over tijdsbesteding als bedoeld in artikel </w:t>
            </w:r>
            <w:r w:rsidRPr="003251A7">
              <w:t xml:space="preserve">4 (a) (xi) </w:t>
            </w:r>
            <w:r w:rsidR="003251A7" w:rsidRPr="003251A7">
              <w:t>GV 2017/1943</w:t>
            </w:r>
          </w:p>
          <w:p w14:paraId="3F8371B6" w14:textId="77777777" w:rsidR="00DB41CD" w:rsidRPr="003251A7" w:rsidRDefault="003251A7" w:rsidP="00DB41CD">
            <w:pPr>
              <w:rPr>
                <w:sz w:val="16"/>
                <w:szCs w:val="16"/>
              </w:rPr>
            </w:pPr>
            <w:r w:rsidRPr="003251A7">
              <w:rPr>
                <w:sz w:val="16"/>
                <w:szCs w:val="16"/>
              </w:rPr>
              <w:t>Onder tijdsbesteding</w:t>
            </w:r>
            <w:r>
              <w:rPr>
                <w:sz w:val="16"/>
                <w:szCs w:val="16"/>
              </w:rPr>
              <w:t xml:space="preserve"> wordt met name verstaan hoeveel tijd deze functie in beslag neemt </w:t>
            </w:r>
            <w:proofErr w:type="gramStart"/>
            <w:r>
              <w:rPr>
                <w:sz w:val="16"/>
                <w:szCs w:val="16"/>
              </w:rPr>
              <w:t>ten opzicht van</w:t>
            </w:r>
            <w:proofErr w:type="gramEnd"/>
            <w:r>
              <w:rPr>
                <w:sz w:val="16"/>
                <w:szCs w:val="16"/>
              </w:rPr>
              <w:t xml:space="preserve"> andere functies/werkzaamheden bij andere ondernemingen of organisaties.</w:t>
            </w:r>
          </w:p>
        </w:tc>
        <w:tc>
          <w:tcPr>
            <w:tcW w:w="144" w:type="dxa"/>
            <w:tcBorders>
              <w:top w:val="single" w:sz="4" w:space="0" w:color="auto"/>
              <w:left w:val="nil"/>
              <w:bottom w:val="single" w:sz="4" w:space="0" w:color="auto"/>
              <w:right w:val="nil"/>
            </w:tcBorders>
            <w:shd w:val="pct12" w:color="auto" w:fill="FFFFFF"/>
          </w:tcPr>
          <w:p w14:paraId="3F8371B7" w14:textId="77777777" w:rsidR="00DB41CD" w:rsidRPr="00E7689E" w:rsidRDefault="00DB41CD" w:rsidP="00DB41CD">
            <w:pPr>
              <w:spacing w:after="0" w:line="240" w:lineRule="auto"/>
              <w:rPr>
                <w:rFonts w:eastAsia="Times New Roman" w:cs="Arial"/>
                <w:color w:val="330066"/>
              </w:rPr>
            </w:pPr>
          </w:p>
        </w:tc>
        <w:tc>
          <w:tcPr>
            <w:tcW w:w="4819" w:type="dxa"/>
            <w:tcBorders>
              <w:top w:val="single" w:sz="4" w:space="0" w:color="auto"/>
              <w:left w:val="nil"/>
              <w:bottom w:val="single" w:sz="4" w:space="0" w:color="auto"/>
              <w:right w:val="nil"/>
            </w:tcBorders>
          </w:tcPr>
          <w:p w14:paraId="3F8371B8" w14:textId="77777777" w:rsidR="00DB41CD" w:rsidRPr="00E7689E" w:rsidRDefault="00DB41CD" w:rsidP="00DB41CD">
            <w:pPr>
              <w:spacing w:after="0" w:line="240" w:lineRule="auto"/>
              <w:rPr>
                <w:rFonts w:eastAsia="Times New Roman" w:cs="Arial"/>
                <w:color w:val="330066"/>
              </w:rPr>
            </w:pPr>
          </w:p>
        </w:tc>
      </w:tr>
      <w:tr w:rsidR="00DB41CD" w:rsidRPr="00E7689E" w14:paraId="3F8371BE" w14:textId="77777777" w:rsidTr="00803FB9">
        <w:trPr>
          <w:gridAfter w:val="1"/>
          <w:wAfter w:w="19" w:type="dxa"/>
        </w:trPr>
        <w:tc>
          <w:tcPr>
            <w:tcW w:w="4678" w:type="dxa"/>
            <w:tcBorders>
              <w:top w:val="single" w:sz="4" w:space="0" w:color="auto"/>
              <w:left w:val="nil"/>
              <w:bottom w:val="single" w:sz="4" w:space="0" w:color="auto"/>
              <w:right w:val="nil"/>
            </w:tcBorders>
            <w:shd w:val="pct5" w:color="auto" w:fill="FFFFFF"/>
          </w:tcPr>
          <w:p w14:paraId="3F8371BA" w14:textId="77777777" w:rsidR="00DB41CD" w:rsidRPr="00E7689E" w:rsidRDefault="00DB41CD" w:rsidP="00DB41CD">
            <w:proofErr w:type="gramStart"/>
            <w:r w:rsidRPr="00E7689E">
              <w:t>informatie</w:t>
            </w:r>
            <w:proofErr w:type="gramEnd"/>
            <w:r w:rsidRPr="00E7689E">
              <w:t xml:space="preserve"> over personele en financiële middelen </w:t>
            </w:r>
            <w:r w:rsidR="007A13A9">
              <w:t>(zie</w:t>
            </w:r>
            <w:r w:rsidRPr="00E7689E">
              <w:t xml:space="preserve"> artikel 4 (a) (xii) </w:t>
            </w:r>
            <w:r w:rsidR="003251A7">
              <w:t>GV 2017/1943</w:t>
            </w:r>
            <w:r w:rsidR="007A13A9">
              <w:t>)</w:t>
            </w:r>
          </w:p>
          <w:p w14:paraId="3F8371BB" w14:textId="77777777" w:rsidR="00DB41CD" w:rsidRPr="00E7689E" w:rsidRDefault="00DB41CD" w:rsidP="00DB41CD">
            <w:pPr>
              <w:rPr>
                <w:rFonts w:eastAsia="Times" w:cs="Arial"/>
                <w:color w:val="330066"/>
              </w:rPr>
            </w:pPr>
          </w:p>
        </w:tc>
        <w:tc>
          <w:tcPr>
            <w:tcW w:w="144" w:type="dxa"/>
            <w:tcBorders>
              <w:top w:val="single" w:sz="4" w:space="0" w:color="auto"/>
              <w:left w:val="nil"/>
              <w:bottom w:val="single" w:sz="4" w:space="0" w:color="auto"/>
              <w:right w:val="nil"/>
            </w:tcBorders>
            <w:shd w:val="pct12" w:color="auto" w:fill="FFFFFF"/>
          </w:tcPr>
          <w:p w14:paraId="3F8371BC" w14:textId="77777777" w:rsidR="00DB41CD" w:rsidRPr="00E7689E" w:rsidRDefault="00DB41CD" w:rsidP="00DB41CD">
            <w:pPr>
              <w:spacing w:after="0" w:line="240" w:lineRule="auto"/>
              <w:rPr>
                <w:rFonts w:eastAsia="Times New Roman" w:cs="Arial"/>
                <w:color w:val="330066"/>
              </w:rPr>
            </w:pPr>
          </w:p>
        </w:tc>
        <w:tc>
          <w:tcPr>
            <w:tcW w:w="4819" w:type="dxa"/>
            <w:tcBorders>
              <w:top w:val="single" w:sz="4" w:space="0" w:color="auto"/>
              <w:left w:val="nil"/>
              <w:bottom w:val="single" w:sz="4" w:space="0" w:color="auto"/>
              <w:right w:val="nil"/>
            </w:tcBorders>
          </w:tcPr>
          <w:p w14:paraId="3F8371BD" w14:textId="77777777" w:rsidR="00DB41CD" w:rsidRPr="00E7689E" w:rsidRDefault="00DB41CD" w:rsidP="00DB41CD">
            <w:pPr>
              <w:spacing w:after="0" w:line="240" w:lineRule="auto"/>
              <w:rPr>
                <w:rFonts w:eastAsia="Times New Roman" w:cs="Arial"/>
                <w:color w:val="330066"/>
              </w:rPr>
            </w:pPr>
          </w:p>
        </w:tc>
      </w:tr>
      <w:tr w:rsidR="00DB41CD" w:rsidRPr="00E7689E" w14:paraId="3F8371C3" w14:textId="77777777" w:rsidTr="00803FB9">
        <w:trPr>
          <w:gridAfter w:val="1"/>
          <w:wAfter w:w="19" w:type="dxa"/>
        </w:trPr>
        <w:tc>
          <w:tcPr>
            <w:tcW w:w="4678" w:type="dxa"/>
            <w:tcBorders>
              <w:top w:val="single" w:sz="4" w:space="0" w:color="auto"/>
              <w:left w:val="nil"/>
              <w:bottom w:val="single" w:sz="4" w:space="0" w:color="auto"/>
              <w:right w:val="nil"/>
            </w:tcBorders>
            <w:shd w:val="pct5" w:color="auto" w:fill="FFFFFF"/>
          </w:tcPr>
          <w:p w14:paraId="3F8371BF" w14:textId="77777777" w:rsidR="00DB41CD" w:rsidRPr="00E7689E" w:rsidRDefault="00DB41CD" w:rsidP="00DB41CD">
            <w:r w:rsidRPr="00E7689E">
              <w:t xml:space="preserve">Een lijst met het personeel van </w:t>
            </w:r>
            <w:r w:rsidR="00966BB5">
              <w:t xml:space="preserve">de interne beheers- en </w:t>
            </w:r>
            <w:proofErr w:type="gramStart"/>
            <w:r w:rsidR="00966BB5">
              <w:t>controle functies</w:t>
            </w:r>
            <w:proofErr w:type="gramEnd"/>
            <w:r w:rsidRPr="00E7689E">
              <w:t xml:space="preserve"> </w:t>
            </w:r>
            <w:r w:rsidR="007A13A9">
              <w:t>(zie</w:t>
            </w:r>
            <w:r w:rsidRPr="00E7689E">
              <w:t xml:space="preserve"> artikel 4 (b) </w:t>
            </w:r>
            <w:r w:rsidR="003251A7">
              <w:t>GV 2017/1943</w:t>
            </w:r>
            <w:r w:rsidR="007A13A9">
              <w:t>)</w:t>
            </w:r>
            <w:r w:rsidR="00966BB5">
              <w:t xml:space="preserve"> </w:t>
            </w:r>
          </w:p>
          <w:p w14:paraId="3F8371C0" w14:textId="77777777" w:rsidR="00DB41CD" w:rsidRPr="00E7689E" w:rsidRDefault="00DB41CD" w:rsidP="00DB41CD">
            <w:pPr>
              <w:rPr>
                <w:rFonts w:eastAsia="Times" w:cs="Arial"/>
                <w:color w:val="330066"/>
              </w:rPr>
            </w:pPr>
          </w:p>
        </w:tc>
        <w:tc>
          <w:tcPr>
            <w:tcW w:w="144" w:type="dxa"/>
            <w:tcBorders>
              <w:top w:val="single" w:sz="4" w:space="0" w:color="auto"/>
              <w:left w:val="nil"/>
              <w:bottom w:val="single" w:sz="4" w:space="0" w:color="auto"/>
              <w:right w:val="nil"/>
            </w:tcBorders>
            <w:shd w:val="pct12" w:color="auto" w:fill="FFFFFF"/>
          </w:tcPr>
          <w:p w14:paraId="3F8371C1" w14:textId="77777777" w:rsidR="00DB41CD" w:rsidRPr="00E7689E" w:rsidRDefault="00DB41CD" w:rsidP="00DB41CD">
            <w:pPr>
              <w:spacing w:after="0" w:line="240" w:lineRule="auto"/>
              <w:rPr>
                <w:rFonts w:eastAsia="Times New Roman" w:cs="Arial"/>
                <w:color w:val="330066"/>
              </w:rPr>
            </w:pPr>
          </w:p>
        </w:tc>
        <w:tc>
          <w:tcPr>
            <w:tcW w:w="4819" w:type="dxa"/>
            <w:tcBorders>
              <w:top w:val="single" w:sz="4" w:space="0" w:color="auto"/>
              <w:left w:val="nil"/>
              <w:bottom w:val="single" w:sz="4" w:space="0" w:color="auto"/>
              <w:right w:val="nil"/>
            </w:tcBorders>
          </w:tcPr>
          <w:p w14:paraId="3F8371C2" w14:textId="77777777" w:rsidR="00DB41CD" w:rsidRPr="00E7689E" w:rsidRDefault="00DB41CD" w:rsidP="00DB41CD">
            <w:pPr>
              <w:spacing w:after="0" w:line="240" w:lineRule="auto"/>
              <w:rPr>
                <w:rFonts w:eastAsia="Times New Roman" w:cs="Arial"/>
                <w:color w:val="330066"/>
              </w:rPr>
            </w:pPr>
          </w:p>
        </w:tc>
      </w:tr>
      <w:tr w:rsidR="00803FB9" w:rsidRPr="00E7689E" w14:paraId="3F8371C7" w14:textId="77777777" w:rsidTr="00803FB9">
        <w:trPr>
          <w:gridAfter w:val="1"/>
          <w:wAfter w:w="19" w:type="dxa"/>
        </w:trPr>
        <w:tc>
          <w:tcPr>
            <w:tcW w:w="4678" w:type="dxa"/>
            <w:tcBorders>
              <w:top w:val="single" w:sz="4" w:space="0" w:color="auto"/>
              <w:left w:val="nil"/>
              <w:bottom w:val="single" w:sz="4" w:space="0" w:color="auto"/>
              <w:right w:val="nil"/>
            </w:tcBorders>
            <w:shd w:val="pct5" w:color="auto" w:fill="FFFFFF"/>
          </w:tcPr>
          <w:p w14:paraId="3F8371C4" w14:textId="77777777" w:rsidR="00803FB9" w:rsidRPr="00E7689E" w:rsidRDefault="00803FB9" w:rsidP="00CE6D28">
            <w:r>
              <w:t xml:space="preserve">Een lijst </w:t>
            </w:r>
            <w:r w:rsidR="00CE6D28">
              <w:t>met dagelijks beleids</w:t>
            </w:r>
            <w:r w:rsidR="00966BB5">
              <w:t>b</w:t>
            </w:r>
            <w:r w:rsidR="00CE6D28">
              <w:t>epalers en toezichthouders</w:t>
            </w:r>
            <w:r>
              <w:t>, zoals opgenomen in Annex 9</w:t>
            </w:r>
          </w:p>
        </w:tc>
        <w:tc>
          <w:tcPr>
            <w:tcW w:w="144" w:type="dxa"/>
            <w:tcBorders>
              <w:top w:val="single" w:sz="4" w:space="0" w:color="auto"/>
              <w:left w:val="nil"/>
              <w:bottom w:val="single" w:sz="4" w:space="0" w:color="auto"/>
              <w:right w:val="nil"/>
            </w:tcBorders>
            <w:shd w:val="pct12" w:color="auto" w:fill="FFFFFF"/>
          </w:tcPr>
          <w:p w14:paraId="3F8371C5" w14:textId="77777777" w:rsidR="00803FB9" w:rsidRPr="00E7689E" w:rsidRDefault="00803FB9" w:rsidP="00DB41CD">
            <w:pPr>
              <w:spacing w:after="0" w:line="240" w:lineRule="auto"/>
              <w:rPr>
                <w:rFonts w:eastAsia="Times New Roman" w:cs="Arial"/>
                <w:color w:val="330066"/>
              </w:rPr>
            </w:pPr>
          </w:p>
        </w:tc>
        <w:tc>
          <w:tcPr>
            <w:tcW w:w="4819" w:type="dxa"/>
            <w:tcBorders>
              <w:top w:val="single" w:sz="4" w:space="0" w:color="auto"/>
              <w:left w:val="nil"/>
              <w:bottom w:val="single" w:sz="4" w:space="0" w:color="auto"/>
              <w:right w:val="nil"/>
            </w:tcBorders>
          </w:tcPr>
          <w:p w14:paraId="3F8371C6" w14:textId="77777777" w:rsidR="00803FB9" w:rsidRPr="00E7689E" w:rsidRDefault="00803FB9" w:rsidP="00DB41CD">
            <w:pPr>
              <w:spacing w:after="0" w:line="240" w:lineRule="auto"/>
              <w:rPr>
                <w:rFonts w:eastAsia="Times New Roman" w:cs="Arial"/>
                <w:color w:val="330066"/>
              </w:rPr>
            </w:pPr>
          </w:p>
        </w:tc>
      </w:tr>
    </w:tbl>
    <w:p w14:paraId="3F8371C8" w14:textId="77777777" w:rsidR="00215E47" w:rsidRDefault="00215E47" w:rsidP="00DB41CD">
      <w:pPr>
        <w:spacing w:after="0" w:line="240" w:lineRule="auto"/>
        <w:rPr>
          <w:rFonts w:eastAsia="Times New Roman" w:cs="Arial"/>
          <w:b/>
          <w:bCs/>
          <w:color w:val="330066"/>
        </w:rPr>
      </w:pPr>
    </w:p>
    <w:p w14:paraId="3F8371C9" w14:textId="77777777" w:rsidR="00215E47" w:rsidRDefault="00215E47">
      <w:pPr>
        <w:rPr>
          <w:rFonts w:eastAsia="Times New Roman" w:cs="Arial"/>
          <w:b/>
          <w:bCs/>
          <w:color w:val="330066"/>
        </w:rPr>
      </w:pPr>
      <w:r>
        <w:rPr>
          <w:rFonts w:eastAsia="Times New Roman" w:cs="Arial"/>
          <w:b/>
          <w:bCs/>
          <w:color w:val="330066"/>
        </w:rPr>
        <w:br w:type="page"/>
      </w:r>
    </w:p>
    <w:p w14:paraId="3F8371CB" w14:textId="77777777" w:rsidR="00DB41CD" w:rsidRPr="00B14965" w:rsidRDefault="00215E47" w:rsidP="00B14965">
      <w:pPr>
        <w:ind w:left="284"/>
        <w:contextualSpacing/>
        <w:rPr>
          <w:b/>
        </w:rPr>
      </w:pPr>
      <w:r w:rsidRPr="00B14965">
        <w:rPr>
          <w:b/>
        </w:rPr>
        <w:lastRenderedPageBreak/>
        <w:t xml:space="preserve">Annex 5 </w:t>
      </w:r>
      <w:r w:rsidR="00DB41CD" w:rsidRPr="00B14965">
        <w:rPr>
          <w:b/>
        </w:rPr>
        <w:t>Financiële informatie</w:t>
      </w:r>
      <w:r w:rsidR="00895E9C" w:rsidRPr="00B14965">
        <w:rPr>
          <w:b/>
        </w:rPr>
        <w:t xml:space="preserve"> </w:t>
      </w:r>
      <w:r w:rsidR="00895E9C" w:rsidRPr="00B14965">
        <w:rPr>
          <w:rFonts w:eastAsia="Times New Roman" w:cs="Arial"/>
          <w:b/>
          <w:bCs/>
        </w:rPr>
        <w:t>(</w:t>
      </w:r>
      <w:r w:rsidR="00895E9C" w:rsidRPr="00B14965">
        <w:rPr>
          <w:b/>
        </w:rPr>
        <w:t>als bedoeld in artikel 5 van GV 2017/1943)</w:t>
      </w:r>
    </w:p>
    <w:p w14:paraId="3F8371CC" w14:textId="77777777" w:rsidR="00EF183A" w:rsidRPr="00EF183A" w:rsidRDefault="00EF183A" w:rsidP="00EF183A">
      <w:pPr>
        <w:pStyle w:val="Lijstalinea"/>
        <w:ind w:left="284"/>
        <w:rPr>
          <w:u w:val="single"/>
        </w:rPr>
      </w:pPr>
    </w:p>
    <w:tbl>
      <w:tblPr>
        <w:tblW w:w="9660" w:type="dxa"/>
        <w:tblBorders>
          <w:top w:val="single" w:sz="12" w:space="0" w:color="008000"/>
          <w:bottom w:val="single" w:sz="12" w:space="0" w:color="008000"/>
        </w:tblBorders>
        <w:tblLayout w:type="fixed"/>
        <w:tblCellMar>
          <w:left w:w="0" w:type="dxa"/>
          <w:right w:w="0" w:type="dxa"/>
        </w:tblCellMar>
        <w:tblLook w:val="04A0" w:firstRow="1" w:lastRow="0" w:firstColumn="1" w:lastColumn="0" w:noHBand="0" w:noVBand="1"/>
      </w:tblPr>
      <w:tblGrid>
        <w:gridCol w:w="4678"/>
        <w:gridCol w:w="144"/>
        <w:gridCol w:w="4819"/>
        <w:gridCol w:w="19"/>
      </w:tblGrid>
      <w:tr w:rsidR="00DB41CD" w:rsidRPr="00DB41CD" w14:paraId="3F8371D2" w14:textId="77777777" w:rsidTr="002C5F33">
        <w:tc>
          <w:tcPr>
            <w:tcW w:w="4678" w:type="dxa"/>
            <w:tcBorders>
              <w:top w:val="single" w:sz="4" w:space="0" w:color="auto"/>
              <w:left w:val="nil"/>
              <w:bottom w:val="single" w:sz="4" w:space="0" w:color="auto"/>
              <w:right w:val="nil"/>
            </w:tcBorders>
            <w:shd w:val="pct5" w:color="auto" w:fill="FFFFFF"/>
            <w:hideMark/>
          </w:tcPr>
          <w:p w14:paraId="3F8371CD" w14:textId="77777777" w:rsidR="00124DD2" w:rsidRPr="00966BB5" w:rsidRDefault="00DB41CD" w:rsidP="00124DD2">
            <w:pPr>
              <w:rPr>
                <w:b/>
                <w:i/>
              </w:rPr>
            </w:pPr>
            <w:r w:rsidRPr="00966BB5">
              <w:rPr>
                <w:rFonts w:eastAsia="Times" w:cs="Times New Roman"/>
                <w:b/>
                <w:i/>
              </w:rPr>
              <w:br w:type="page"/>
            </w:r>
            <w:r w:rsidRPr="00966BB5">
              <w:rPr>
                <w:rFonts w:eastAsia="Times" w:cs="Times New Roman"/>
                <w:b/>
                <w:i/>
              </w:rPr>
              <w:br w:type="page"/>
            </w:r>
            <w:r w:rsidRPr="00966BB5">
              <w:rPr>
                <w:rFonts w:eastAsia="Times" w:cs="Arial"/>
                <w:b/>
                <w:i/>
                <w:color w:val="330066"/>
              </w:rPr>
              <w:br w:type="page"/>
            </w:r>
            <w:r w:rsidR="00124DD2" w:rsidRPr="00966BB5">
              <w:rPr>
                <w:rFonts w:ascii="Calibri" w:eastAsia="Times" w:hAnsi="Calibri" w:cs="Arial"/>
                <w:b/>
                <w:i/>
              </w:rPr>
              <w:t>De AFM verzoekt u aan te geven waar onderstaande informatie is opgenomen.</w:t>
            </w:r>
          </w:p>
          <w:p w14:paraId="3F8371CE" w14:textId="77777777" w:rsidR="00DB41CD" w:rsidRPr="00966BB5" w:rsidRDefault="00DB41CD" w:rsidP="00DB41CD">
            <w:pPr>
              <w:spacing w:after="0" w:line="240" w:lineRule="auto"/>
              <w:rPr>
                <w:rFonts w:eastAsia="Times" w:cs="Arial"/>
                <w:b/>
                <w:bCs/>
                <w:i/>
                <w:color w:val="330066"/>
              </w:rPr>
            </w:pPr>
          </w:p>
        </w:tc>
        <w:tc>
          <w:tcPr>
            <w:tcW w:w="144" w:type="dxa"/>
            <w:tcBorders>
              <w:top w:val="single" w:sz="4" w:space="0" w:color="auto"/>
              <w:left w:val="nil"/>
              <w:bottom w:val="single" w:sz="4" w:space="0" w:color="auto"/>
              <w:right w:val="nil"/>
            </w:tcBorders>
            <w:shd w:val="pct12" w:color="auto" w:fill="FFFFFF"/>
          </w:tcPr>
          <w:p w14:paraId="3F8371CF" w14:textId="77777777" w:rsidR="00DB41CD" w:rsidRPr="00966BB5" w:rsidRDefault="00DB41CD" w:rsidP="00DB41CD">
            <w:pPr>
              <w:spacing w:after="0" w:line="240" w:lineRule="auto"/>
              <w:rPr>
                <w:rFonts w:eastAsia="Times New Roman" w:cs="Arial"/>
                <w:b/>
                <w:i/>
                <w:color w:val="330066"/>
              </w:rPr>
            </w:pPr>
          </w:p>
        </w:tc>
        <w:tc>
          <w:tcPr>
            <w:tcW w:w="4838" w:type="dxa"/>
            <w:gridSpan w:val="2"/>
            <w:tcBorders>
              <w:top w:val="single" w:sz="4" w:space="0" w:color="auto"/>
              <w:left w:val="nil"/>
              <w:bottom w:val="single" w:sz="4" w:space="0" w:color="auto"/>
              <w:right w:val="nil"/>
            </w:tcBorders>
            <w:hideMark/>
          </w:tcPr>
          <w:p w14:paraId="3F8371D0" w14:textId="77777777" w:rsidR="00DB41CD" w:rsidRPr="00966BB5" w:rsidRDefault="00DB41CD" w:rsidP="00DB41CD">
            <w:pPr>
              <w:rPr>
                <w:b/>
                <w:i/>
              </w:rPr>
            </w:pPr>
            <w:r w:rsidRPr="00966BB5">
              <w:rPr>
                <w:b/>
                <w:i/>
              </w:rPr>
              <w:t>Deze informatie staat in de volgende bijlage(n) (graag de naam/namen van de bijlage(n) en de betreffende hoofdstukken</w:t>
            </w:r>
            <w:r w:rsidR="00BB6272" w:rsidRPr="00966BB5">
              <w:rPr>
                <w:b/>
                <w:i/>
              </w:rPr>
              <w:t xml:space="preserve"> of paginanummers</w:t>
            </w:r>
            <w:r w:rsidRPr="00966BB5">
              <w:rPr>
                <w:b/>
                <w:i/>
              </w:rPr>
              <w:t xml:space="preserve"> hieronder noemen):</w:t>
            </w:r>
          </w:p>
          <w:p w14:paraId="3F8371D1" w14:textId="77777777" w:rsidR="00DB41CD" w:rsidRPr="00966BB5" w:rsidRDefault="00DB41CD" w:rsidP="00DB41CD">
            <w:pPr>
              <w:tabs>
                <w:tab w:val="left" w:pos="426"/>
              </w:tabs>
              <w:spacing w:after="0" w:line="240" w:lineRule="auto"/>
              <w:outlineLvl w:val="0"/>
              <w:rPr>
                <w:rFonts w:eastAsia="Times New Roman" w:cs="Arial"/>
                <w:b/>
                <w:i/>
                <w:color w:val="330066"/>
              </w:rPr>
            </w:pPr>
          </w:p>
        </w:tc>
      </w:tr>
      <w:tr w:rsidR="00DB41CD" w:rsidRPr="00DB41CD" w14:paraId="3F8371D7" w14:textId="77777777" w:rsidTr="002C5F33">
        <w:trPr>
          <w:gridAfter w:val="1"/>
          <w:wAfter w:w="19" w:type="dxa"/>
        </w:trPr>
        <w:tc>
          <w:tcPr>
            <w:tcW w:w="4678" w:type="dxa"/>
            <w:tcBorders>
              <w:top w:val="single" w:sz="4" w:space="0" w:color="auto"/>
              <w:left w:val="nil"/>
              <w:bottom w:val="single" w:sz="4" w:space="0" w:color="auto"/>
              <w:right w:val="nil"/>
            </w:tcBorders>
            <w:shd w:val="pct5" w:color="auto" w:fill="FFFFFF"/>
          </w:tcPr>
          <w:p w14:paraId="3F8371D3" w14:textId="77777777" w:rsidR="00DB41CD" w:rsidRDefault="00DB41CD" w:rsidP="00DB41CD">
            <w:proofErr w:type="gramStart"/>
            <w:r w:rsidRPr="00E7689E">
              <w:t>prognoses</w:t>
            </w:r>
            <w:proofErr w:type="gramEnd"/>
            <w:r w:rsidRPr="00E7689E">
              <w:t xml:space="preserve"> </w:t>
            </w:r>
            <w:r w:rsidR="007A13A9">
              <w:t>(zie</w:t>
            </w:r>
            <w:r w:rsidRPr="00E7689E">
              <w:t xml:space="preserve"> artikel 5(a) </w:t>
            </w:r>
            <w:r w:rsidR="003251A7">
              <w:t>GV 2017/1943</w:t>
            </w:r>
            <w:r w:rsidR="007A13A9">
              <w:t>)</w:t>
            </w:r>
          </w:p>
          <w:p w14:paraId="3F8371D4" w14:textId="77777777" w:rsidR="003771F8" w:rsidRPr="003771F8" w:rsidRDefault="003771F8" w:rsidP="00DB41CD"/>
        </w:tc>
        <w:tc>
          <w:tcPr>
            <w:tcW w:w="144" w:type="dxa"/>
            <w:tcBorders>
              <w:top w:val="single" w:sz="4" w:space="0" w:color="auto"/>
              <w:left w:val="nil"/>
              <w:bottom w:val="single" w:sz="4" w:space="0" w:color="auto"/>
              <w:right w:val="nil"/>
            </w:tcBorders>
            <w:shd w:val="pct12" w:color="auto" w:fill="FFFFFF"/>
          </w:tcPr>
          <w:p w14:paraId="3F8371D5" w14:textId="77777777" w:rsidR="00DB41CD" w:rsidRPr="00E7689E" w:rsidRDefault="00DB41CD" w:rsidP="00DB41CD">
            <w:pPr>
              <w:spacing w:after="0" w:line="240" w:lineRule="auto"/>
              <w:rPr>
                <w:rFonts w:eastAsia="Times New Roman" w:cs="Arial"/>
                <w:color w:val="330066"/>
              </w:rPr>
            </w:pPr>
          </w:p>
        </w:tc>
        <w:tc>
          <w:tcPr>
            <w:tcW w:w="4819" w:type="dxa"/>
            <w:tcBorders>
              <w:top w:val="single" w:sz="4" w:space="0" w:color="auto"/>
              <w:left w:val="nil"/>
              <w:bottom w:val="single" w:sz="4" w:space="0" w:color="auto"/>
              <w:right w:val="nil"/>
            </w:tcBorders>
          </w:tcPr>
          <w:p w14:paraId="3F8371D6" w14:textId="77777777" w:rsidR="00DB41CD" w:rsidRPr="00E7689E" w:rsidRDefault="00DB41CD" w:rsidP="00DB41CD">
            <w:pPr>
              <w:spacing w:after="0" w:line="240" w:lineRule="auto"/>
              <w:rPr>
                <w:rFonts w:eastAsia="Times New Roman" w:cs="Arial"/>
                <w:color w:val="330066"/>
              </w:rPr>
            </w:pPr>
          </w:p>
        </w:tc>
      </w:tr>
      <w:tr w:rsidR="003771F8" w:rsidRPr="00DB41CD" w14:paraId="3F8371DB" w14:textId="77777777" w:rsidTr="002C5F33">
        <w:trPr>
          <w:gridAfter w:val="1"/>
          <w:wAfter w:w="19" w:type="dxa"/>
        </w:trPr>
        <w:tc>
          <w:tcPr>
            <w:tcW w:w="4678" w:type="dxa"/>
            <w:tcBorders>
              <w:top w:val="single" w:sz="4" w:space="0" w:color="auto"/>
              <w:left w:val="nil"/>
              <w:bottom w:val="single" w:sz="4" w:space="0" w:color="auto"/>
              <w:right w:val="nil"/>
            </w:tcBorders>
            <w:shd w:val="pct5" w:color="auto" w:fill="FFFFFF"/>
          </w:tcPr>
          <w:p w14:paraId="3F8371D8" w14:textId="77777777" w:rsidR="003771F8" w:rsidRPr="00E7689E" w:rsidRDefault="003771F8" w:rsidP="00DB41CD">
            <w:proofErr w:type="gramStart"/>
            <w:r>
              <w:t>wettelijke</w:t>
            </w:r>
            <w:proofErr w:type="gramEnd"/>
            <w:r>
              <w:t xml:space="preserve"> financiële overzichten van laatste drie jaar (zie artikel 5(b) GV 2017/1943), indien aanvrager al bestaat</w:t>
            </w:r>
          </w:p>
        </w:tc>
        <w:tc>
          <w:tcPr>
            <w:tcW w:w="144" w:type="dxa"/>
            <w:tcBorders>
              <w:top w:val="single" w:sz="4" w:space="0" w:color="auto"/>
              <w:left w:val="nil"/>
              <w:bottom w:val="single" w:sz="4" w:space="0" w:color="auto"/>
              <w:right w:val="nil"/>
            </w:tcBorders>
            <w:shd w:val="pct12" w:color="auto" w:fill="FFFFFF"/>
          </w:tcPr>
          <w:p w14:paraId="3F8371D9" w14:textId="77777777" w:rsidR="003771F8" w:rsidRPr="00E7689E" w:rsidRDefault="003771F8" w:rsidP="00DB41CD">
            <w:pPr>
              <w:spacing w:after="0" w:line="240" w:lineRule="auto"/>
              <w:rPr>
                <w:rFonts w:eastAsia="Times New Roman" w:cs="Arial"/>
                <w:color w:val="330066"/>
              </w:rPr>
            </w:pPr>
          </w:p>
        </w:tc>
        <w:tc>
          <w:tcPr>
            <w:tcW w:w="4819" w:type="dxa"/>
            <w:tcBorders>
              <w:top w:val="single" w:sz="4" w:space="0" w:color="auto"/>
              <w:left w:val="nil"/>
              <w:bottom w:val="single" w:sz="4" w:space="0" w:color="auto"/>
              <w:right w:val="nil"/>
            </w:tcBorders>
          </w:tcPr>
          <w:p w14:paraId="3F8371DA" w14:textId="77777777" w:rsidR="003771F8" w:rsidRPr="00E7689E" w:rsidRDefault="003771F8" w:rsidP="00DB41CD">
            <w:pPr>
              <w:spacing w:after="0" w:line="240" w:lineRule="auto"/>
              <w:rPr>
                <w:rFonts w:eastAsia="Times New Roman" w:cs="Arial"/>
                <w:color w:val="330066"/>
              </w:rPr>
            </w:pPr>
          </w:p>
        </w:tc>
      </w:tr>
      <w:tr w:rsidR="00DB41CD" w:rsidRPr="00DB41CD" w14:paraId="3F8371E0" w14:textId="77777777" w:rsidTr="002C5F33">
        <w:trPr>
          <w:gridAfter w:val="1"/>
          <w:wAfter w:w="19" w:type="dxa"/>
          <w:trHeight w:val="491"/>
        </w:trPr>
        <w:tc>
          <w:tcPr>
            <w:tcW w:w="4678" w:type="dxa"/>
            <w:tcBorders>
              <w:top w:val="single" w:sz="4" w:space="0" w:color="auto"/>
              <w:left w:val="nil"/>
              <w:bottom w:val="single" w:sz="4" w:space="0" w:color="auto"/>
              <w:right w:val="nil"/>
            </w:tcBorders>
            <w:shd w:val="pct5" w:color="auto" w:fill="FFFFFF"/>
          </w:tcPr>
          <w:p w14:paraId="3F8371DC" w14:textId="77777777" w:rsidR="00DB41CD" w:rsidRPr="00E7689E" w:rsidRDefault="00DB41CD" w:rsidP="00DB41CD">
            <w:proofErr w:type="gramStart"/>
            <w:r w:rsidRPr="00E7689E">
              <w:t>een</w:t>
            </w:r>
            <w:proofErr w:type="gramEnd"/>
            <w:r w:rsidRPr="00E7689E">
              <w:t xml:space="preserve"> analyse </w:t>
            </w:r>
            <w:r w:rsidR="007A13A9">
              <w:t>(zie</w:t>
            </w:r>
            <w:r w:rsidRPr="00E7689E">
              <w:t xml:space="preserve"> artikel 5(c) </w:t>
            </w:r>
            <w:r w:rsidR="003251A7">
              <w:t>GV 2017/1943</w:t>
            </w:r>
            <w:r w:rsidR="007A13A9">
              <w:t>)</w:t>
            </w:r>
          </w:p>
          <w:p w14:paraId="3F8371DD" w14:textId="77777777" w:rsidR="00DB41CD" w:rsidRPr="00E7689E" w:rsidRDefault="00DB41CD" w:rsidP="00DB41CD"/>
        </w:tc>
        <w:tc>
          <w:tcPr>
            <w:tcW w:w="144" w:type="dxa"/>
            <w:tcBorders>
              <w:top w:val="single" w:sz="4" w:space="0" w:color="auto"/>
              <w:left w:val="nil"/>
              <w:bottom w:val="single" w:sz="4" w:space="0" w:color="auto"/>
              <w:right w:val="nil"/>
            </w:tcBorders>
            <w:shd w:val="pct12" w:color="auto" w:fill="FFFFFF"/>
          </w:tcPr>
          <w:p w14:paraId="3F8371DE" w14:textId="77777777" w:rsidR="00DB41CD" w:rsidRPr="00E7689E" w:rsidRDefault="00DB41CD" w:rsidP="00DB41CD">
            <w:pPr>
              <w:spacing w:after="0" w:line="240" w:lineRule="auto"/>
              <w:rPr>
                <w:rFonts w:eastAsia="Times New Roman" w:cs="Arial"/>
                <w:color w:val="330066"/>
              </w:rPr>
            </w:pPr>
          </w:p>
        </w:tc>
        <w:tc>
          <w:tcPr>
            <w:tcW w:w="4819" w:type="dxa"/>
            <w:tcBorders>
              <w:top w:val="single" w:sz="4" w:space="0" w:color="auto"/>
              <w:left w:val="nil"/>
              <w:bottom w:val="single" w:sz="4" w:space="0" w:color="auto"/>
              <w:right w:val="nil"/>
            </w:tcBorders>
          </w:tcPr>
          <w:p w14:paraId="3F8371DF" w14:textId="77777777" w:rsidR="00DB41CD" w:rsidRPr="00E7689E" w:rsidRDefault="00DB41CD" w:rsidP="00DB41CD">
            <w:pPr>
              <w:spacing w:after="0" w:line="240" w:lineRule="auto"/>
              <w:rPr>
                <w:rFonts w:eastAsia="Times New Roman" w:cs="Arial"/>
                <w:color w:val="330066"/>
              </w:rPr>
            </w:pPr>
          </w:p>
        </w:tc>
      </w:tr>
    </w:tbl>
    <w:p w14:paraId="3F8371E1" w14:textId="77777777" w:rsidR="00215E47" w:rsidRDefault="00215E47" w:rsidP="00DB41CD">
      <w:pPr>
        <w:spacing w:after="0" w:line="240" w:lineRule="auto"/>
        <w:rPr>
          <w:rFonts w:ascii="Calibri" w:eastAsia="Times New Roman" w:hAnsi="Calibri" w:cs="Arial"/>
          <w:b/>
          <w:bCs/>
          <w:color w:val="330066"/>
          <w:sz w:val="20"/>
          <w:szCs w:val="20"/>
        </w:rPr>
      </w:pPr>
    </w:p>
    <w:p w14:paraId="3F8371E2" w14:textId="77777777" w:rsidR="00215E47" w:rsidRDefault="00215E47">
      <w:pPr>
        <w:rPr>
          <w:rFonts w:ascii="Calibri" w:eastAsia="Times New Roman" w:hAnsi="Calibri" w:cs="Arial"/>
          <w:b/>
          <w:bCs/>
          <w:color w:val="330066"/>
          <w:sz w:val="20"/>
          <w:szCs w:val="20"/>
        </w:rPr>
      </w:pPr>
      <w:r>
        <w:rPr>
          <w:rFonts w:ascii="Calibri" w:eastAsia="Times New Roman" w:hAnsi="Calibri" w:cs="Arial"/>
          <w:b/>
          <w:bCs/>
          <w:color w:val="330066"/>
          <w:sz w:val="20"/>
          <w:szCs w:val="20"/>
        </w:rPr>
        <w:br w:type="page"/>
      </w:r>
    </w:p>
    <w:p w14:paraId="3F8371E4" w14:textId="77777777" w:rsidR="0053251E" w:rsidRPr="00B14965" w:rsidRDefault="00215E47" w:rsidP="00B14965">
      <w:pPr>
        <w:ind w:left="284"/>
        <w:contextualSpacing/>
        <w:rPr>
          <w:b/>
        </w:rPr>
      </w:pPr>
      <w:r w:rsidRPr="00B14965">
        <w:rPr>
          <w:b/>
        </w:rPr>
        <w:lastRenderedPageBreak/>
        <w:t xml:space="preserve">Annex 6 </w:t>
      </w:r>
      <w:r w:rsidR="00DB41CD" w:rsidRPr="00B14965">
        <w:rPr>
          <w:b/>
        </w:rPr>
        <w:t>Organisatie van de onderneming</w:t>
      </w:r>
      <w:r w:rsidR="0053251E" w:rsidRPr="00B14965">
        <w:rPr>
          <w:b/>
        </w:rPr>
        <w:t xml:space="preserve"> </w:t>
      </w:r>
      <w:r w:rsidR="0053251E" w:rsidRPr="00B14965">
        <w:rPr>
          <w:rFonts w:eastAsia="Times New Roman" w:cs="Arial"/>
          <w:b/>
          <w:bCs/>
        </w:rPr>
        <w:t>(</w:t>
      </w:r>
      <w:r w:rsidR="0053251E" w:rsidRPr="00B14965">
        <w:rPr>
          <w:b/>
        </w:rPr>
        <w:t>als bedoeld in artikel 6 van GV 2017/1943)</w:t>
      </w:r>
    </w:p>
    <w:p w14:paraId="3F8371E5" w14:textId="77777777" w:rsidR="00DB41CD" w:rsidRPr="00DB41CD" w:rsidRDefault="00DB41CD" w:rsidP="00DB41CD">
      <w:pPr>
        <w:tabs>
          <w:tab w:val="left" w:pos="-1440"/>
          <w:tab w:val="left" w:pos="-720"/>
          <w:tab w:val="left" w:pos="480"/>
          <w:tab w:val="left" w:pos="840"/>
        </w:tabs>
        <w:suppressAutoHyphens/>
        <w:spacing w:after="0" w:line="240" w:lineRule="auto"/>
        <w:rPr>
          <w:rFonts w:ascii="Calibri" w:eastAsia="Times New Roman" w:hAnsi="Calibri" w:cs="Arial"/>
          <w:color w:val="330066"/>
          <w:sz w:val="20"/>
          <w:szCs w:val="20"/>
        </w:rPr>
      </w:pPr>
    </w:p>
    <w:tbl>
      <w:tblPr>
        <w:tblW w:w="9555" w:type="dxa"/>
        <w:tblBorders>
          <w:top w:val="single" w:sz="12" w:space="0" w:color="008000"/>
          <w:bottom w:val="single" w:sz="12" w:space="0" w:color="008000"/>
        </w:tblBorders>
        <w:tblLayout w:type="fixed"/>
        <w:tblCellMar>
          <w:left w:w="0" w:type="dxa"/>
          <w:right w:w="0" w:type="dxa"/>
        </w:tblCellMar>
        <w:tblLook w:val="04A0" w:firstRow="1" w:lastRow="0" w:firstColumn="1" w:lastColumn="0" w:noHBand="0" w:noVBand="1"/>
      </w:tblPr>
      <w:tblGrid>
        <w:gridCol w:w="4678"/>
        <w:gridCol w:w="144"/>
        <w:gridCol w:w="4733"/>
      </w:tblGrid>
      <w:tr w:rsidR="00DB41CD" w:rsidRPr="00DB41CD" w14:paraId="3F8371EB" w14:textId="77777777" w:rsidTr="002C5F33">
        <w:tc>
          <w:tcPr>
            <w:tcW w:w="4678" w:type="dxa"/>
            <w:tcBorders>
              <w:top w:val="single" w:sz="4" w:space="0" w:color="auto"/>
              <w:left w:val="nil"/>
              <w:bottom w:val="single" w:sz="4" w:space="0" w:color="auto"/>
              <w:right w:val="nil"/>
            </w:tcBorders>
            <w:shd w:val="pct5" w:color="auto" w:fill="FFFFFF"/>
          </w:tcPr>
          <w:p w14:paraId="3F8371E6" w14:textId="77777777" w:rsidR="00124DD2" w:rsidRPr="00F01C69" w:rsidRDefault="00124DD2" w:rsidP="00124DD2">
            <w:pPr>
              <w:rPr>
                <w:b/>
                <w:i/>
              </w:rPr>
            </w:pPr>
            <w:r w:rsidRPr="00F01C69">
              <w:rPr>
                <w:rFonts w:ascii="Calibri" w:eastAsia="Times" w:hAnsi="Calibri" w:cs="Arial"/>
                <w:b/>
                <w:i/>
              </w:rPr>
              <w:t>De AFM verzoekt u aan te geven waar onder</w:t>
            </w:r>
            <w:r w:rsidR="00AD2BB1" w:rsidRPr="00F01C69">
              <w:rPr>
                <w:rFonts w:ascii="Calibri" w:eastAsia="Times" w:hAnsi="Calibri" w:cs="Arial"/>
                <w:b/>
                <w:i/>
              </w:rPr>
              <w:t>staande informatie is opgenomen.</w:t>
            </w:r>
          </w:p>
          <w:p w14:paraId="3F8371E7" w14:textId="77777777" w:rsidR="00DB41CD" w:rsidRPr="00F01C69" w:rsidRDefault="00DB41CD" w:rsidP="00DB41CD">
            <w:pPr>
              <w:rPr>
                <w:rFonts w:ascii="Calibri" w:eastAsia="Times" w:hAnsi="Calibri" w:cs="Arial"/>
                <w:b/>
                <w:bCs/>
                <w:i/>
                <w:color w:val="330066"/>
              </w:rPr>
            </w:pPr>
          </w:p>
        </w:tc>
        <w:tc>
          <w:tcPr>
            <w:tcW w:w="144" w:type="dxa"/>
            <w:tcBorders>
              <w:top w:val="single" w:sz="4" w:space="0" w:color="auto"/>
              <w:left w:val="nil"/>
              <w:bottom w:val="single" w:sz="4" w:space="0" w:color="auto"/>
              <w:right w:val="nil"/>
            </w:tcBorders>
            <w:shd w:val="pct12" w:color="auto" w:fill="FFFFFF"/>
          </w:tcPr>
          <w:p w14:paraId="3F8371E8" w14:textId="77777777" w:rsidR="00DB41CD" w:rsidRPr="00F01C69" w:rsidRDefault="00DB41CD" w:rsidP="00DB41CD">
            <w:pPr>
              <w:spacing w:after="0" w:line="240" w:lineRule="auto"/>
              <w:rPr>
                <w:rFonts w:ascii="Calibri" w:eastAsia="Times New Roman" w:hAnsi="Calibri" w:cs="Arial"/>
                <w:b/>
                <w:i/>
                <w:color w:val="330066"/>
              </w:rPr>
            </w:pPr>
          </w:p>
        </w:tc>
        <w:tc>
          <w:tcPr>
            <w:tcW w:w="4733" w:type="dxa"/>
            <w:tcBorders>
              <w:top w:val="single" w:sz="4" w:space="0" w:color="auto"/>
              <w:left w:val="nil"/>
              <w:bottom w:val="single" w:sz="4" w:space="0" w:color="auto"/>
              <w:right w:val="nil"/>
            </w:tcBorders>
          </w:tcPr>
          <w:p w14:paraId="3F8371E9" w14:textId="77777777" w:rsidR="00DB41CD" w:rsidRPr="00F01C69" w:rsidRDefault="00DB41CD" w:rsidP="00DB41CD">
            <w:pPr>
              <w:rPr>
                <w:rFonts w:ascii="Calibri" w:hAnsi="Calibri"/>
                <w:b/>
                <w:i/>
              </w:rPr>
            </w:pPr>
            <w:r w:rsidRPr="00F01C69">
              <w:rPr>
                <w:rFonts w:ascii="Calibri" w:hAnsi="Calibri"/>
                <w:b/>
                <w:i/>
              </w:rPr>
              <w:t xml:space="preserve">Deze informatie staat in de volgende bijlage(n) (graag de naam/namen van de bijlage(n) en de betreffende hoofdstukken </w:t>
            </w:r>
            <w:r w:rsidR="00CE6D28" w:rsidRPr="00F01C69">
              <w:rPr>
                <w:rFonts w:ascii="Calibri" w:hAnsi="Calibri"/>
                <w:b/>
                <w:i/>
              </w:rPr>
              <w:t>en</w:t>
            </w:r>
            <w:r w:rsidR="00BB6272" w:rsidRPr="00F01C69">
              <w:rPr>
                <w:rFonts w:ascii="Calibri" w:hAnsi="Calibri"/>
                <w:b/>
                <w:i/>
              </w:rPr>
              <w:t xml:space="preserve"> paginanummers </w:t>
            </w:r>
            <w:r w:rsidRPr="00F01C69">
              <w:rPr>
                <w:rFonts w:ascii="Calibri" w:hAnsi="Calibri"/>
                <w:b/>
                <w:i/>
              </w:rPr>
              <w:t>hier noemen):</w:t>
            </w:r>
          </w:p>
          <w:p w14:paraId="3F8371EA" w14:textId="77777777" w:rsidR="00DB41CD" w:rsidRPr="00F01C69" w:rsidRDefault="00DB41CD" w:rsidP="00DB41CD">
            <w:pPr>
              <w:rPr>
                <w:rFonts w:ascii="Calibri" w:hAnsi="Calibri"/>
                <w:b/>
                <w:i/>
              </w:rPr>
            </w:pPr>
          </w:p>
        </w:tc>
      </w:tr>
      <w:tr w:rsidR="00DB41CD" w:rsidRPr="00DB41CD" w14:paraId="3F8371F0" w14:textId="77777777" w:rsidTr="002C5F33">
        <w:tc>
          <w:tcPr>
            <w:tcW w:w="4678" w:type="dxa"/>
            <w:tcBorders>
              <w:top w:val="single" w:sz="4" w:space="0" w:color="auto"/>
              <w:left w:val="nil"/>
              <w:bottom w:val="single" w:sz="4" w:space="0" w:color="auto"/>
              <w:right w:val="nil"/>
            </w:tcBorders>
            <w:shd w:val="pct5" w:color="auto" w:fill="FFFFFF"/>
          </w:tcPr>
          <w:p w14:paraId="3F8371EC" w14:textId="77777777" w:rsidR="00DB41CD" w:rsidRPr="00E7689E" w:rsidRDefault="00DB41CD" w:rsidP="00DB41CD">
            <w:pPr>
              <w:rPr>
                <w:rFonts w:ascii="Calibri" w:hAnsi="Calibri"/>
              </w:rPr>
            </w:pPr>
            <w:proofErr w:type="gramStart"/>
            <w:r w:rsidRPr="00E7689E">
              <w:rPr>
                <w:rFonts w:ascii="Calibri" w:hAnsi="Calibri"/>
              </w:rPr>
              <w:t>gegevens</w:t>
            </w:r>
            <w:proofErr w:type="gramEnd"/>
            <w:r w:rsidRPr="00E7689E">
              <w:rPr>
                <w:rFonts w:ascii="Calibri" w:hAnsi="Calibri"/>
              </w:rPr>
              <w:t xml:space="preserve"> van de accountant(s) van de onderneming </w:t>
            </w:r>
            <w:r w:rsidR="007A13A9">
              <w:rPr>
                <w:rFonts w:ascii="Calibri" w:hAnsi="Calibri"/>
              </w:rPr>
              <w:t>(zie</w:t>
            </w:r>
            <w:r w:rsidRPr="00E7689E">
              <w:rPr>
                <w:rFonts w:ascii="Calibri" w:hAnsi="Calibri"/>
              </w:rPr>
              <w:t xml:space="preserve"> artikel 6 (b) </w:t>
            </w:r>
            <w:r w:rsidR="003251A7">
              <w:rPr>
                <w:rFonts w:ascii="Calibri" w:hAnsi="Calibri"/>
              </w:rPr>
              <w:t>GV 2017/1943</w:t>
            </w:r>
            <w:r w:rsidR="007A13A9">
              <w:rPr>
                <w:rFonts w:ascii="Calibri" w:hAnsi="Calibri"/>
              </w:rPr>
              <w:t>)</w:t>
            </w:r>
          </w:p>
          <w:p w14:paraId="3F8371ED" w14:textId="77777777" w:rsidR="00DB41CD" w:rsidRPr="00E7689E"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3F8371EE" w14:textId="77777777" w:rsidR="00DB41CD" w:rsidRPr="00E7689E"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1EF" w14:textId="77777777" w:rsidR="00DB41CD" w:rsidRPr="00E7689E" w:rsidRDefault="00DB41CD" w:rsidP="00DB41CD">
            <w:pPr>
              <w:tabs>
                <w:tab w:val="left" w:pos="426"/>
              </w:tabs>
              <w:spacing w:after="0" w:line="240" w:lineRule="auto"/>
              <w:outlineLvl w:val="0"/>
              <w:rPr>
                <w:rFonts w:ascii="Calibri" w:eastAsia="Times New Roman" w:hAnsi="Calibri" w:cs="Arial"/>
                <w:b/>
                <w:color w:val="330066"/>
              </w:rPr>
            </w:pPr>
          </w:p>
        </w:tc>
      </w:tr>
      <w:tr w:rsidR="00DB41CD" w:rsidRPr="00DB41CD" w14:paraId="3F8371F5" w14:textId="77777777" w:rsidTr="002C5F33">
        <w:tc>
          <w:tcPr>
            <w:tcW w:w="4678" w:type="dxa"/>
            <w:tcBorders>
              <w:top w:val="single" w:sz="4" w:space="0" w:color="auto"/>
              <w:left w:val="nil"/>
              <w:bottom w:val="single" w:sz="4" w:space="0" w:color="auto"/>
              <w:right w:val="nil"/>
            </w:tcBorders>
            <w:shd w:val="pct5" w:color="auto" w:fill="FFFFFF"/>
          </w:tcPr>
          <w:p w14:paraId="3F8371F1" w14:textId="77777777" w:rsidR="00DB41CD" w:rsidRDefault="00DB41CD" w:rsidP="00F47D9B">
            <w:pPr>
              <w:rPr>
                <w:rFonts w:ascii="Calibri" w:hAnsi="Calibri"/>
              </w:rPr>
            </w:pPr>
            <w:proofErr w:type="gramStart"/>
            <w:r w:rsidRPr="00E7689E">
              <w:rPr>
                <w:rFonts w:ascii="Calibri" w:hAnsi="Calibri"/>
              </w:rPr>
              <w:t>de</w:t>
            </w:r>
            <w:proofErr w:type="gramEnd"/>
            <w:r w:rsidRPr="00E7689E">
              <w:rPr>
                <w:rFonts w:ascii="Calibri" w:hAnsi="Calibri"/>
              </w:rPr>
              <w:t xml:space="preserve"> organisatorische structuur en de systemen voor interne controle </w:t>
            </w:r>
            <w:r w:rsidR="007A13A9">
              <w:rPr>
                <w:rFonts w:ascii="Calibri" w:hAnsi="Calibri"/>
              </w:rPr>
              <w:t>(zie</w:t>
            </w:r>
            <w:r w:rsidRPr="00E7689E">
              <w:rPr>
                <w:rFonts w:ascii="Calibri" w:hAnsi="Calibri"/>
              </w:rPr>
              <w:t xml:space="preserve"> artikel 6(c) </w:t>
            </w:r>
            <w:r w:rsidR="003251A7">
              <w:rPr>
                <w:rFonts w:ascii="Calibri" w:hAnsi="Calibri"/>
              </w:rPr>
              <w:t>GV 2017/1943</w:t>
            </w:r>
            <w:r w:rsidRPr="00E7689E">
              <w:rPr>
                <w:rFonts w:ascii="Calibri" w:hAnsi="Calibri"/>
              </w:rPr>
              <w:t>, bestaande uit 6(c)(i) tot (iv)</w:t>
            </w:r>
            <w:r w:rsidR="007A13A9">
              <w:rPr>
                <w:rFonts w:ascii="Calibri" w:hAnsi="Calibri"/>
              </w:rPr>
              <w:t>)</w:t>
            </w:r>
          </w:p>
          <w:p w14:paraId="3F8371F2" w14:textId="77777777" w:rsidR="00F47D9B" w:rsidRPr="00E7689E" w:rsidRDefault="00F47D9B" w:rsidP="00F47D9B">
            <w:pPr>
              <w:rPr>
                <w:rFonts w:ascii="Calibri" w:hAnsi="Calibri"/>
              </w:rPr>
            </w:pPr>
          </w:p>
        </w:tc>
        <w:tc>
          <w:tcPr>
            <w:tcW w:w="144" w:type="dxa"/>
            <w:tcBorders>
              <w:top w:val="single" w:sz="4" w:space="0" w:color="auto"/>
              <w:left w:val="nil"/>
              <w:bottom w:val="single" w:sz="4" w:space="0" w:color="auto"/>
              <w:right w:val="nil"/>
            </w:tcBorders>
            <w:shd w:val="pct12" w:color="auto" w:fill="FFFFFF"/>
          </w:tcPr>
          <w:p w14:paraId="3F8371F3" w14:textId="77777777" w:rsidR="00DB41CD" w:rsidRPr="00E7689E"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1F4" w14:textId="77777777" w:rsidR="00DB41CD" w:rsidRPr="00E7689E" w:rsidRDefault="00DB41CD" w:rsidP="00DB41CD">
            <w:pPr>
              <w:tabs>
                <w:tab w:val="left" w:pos="426"/>
              </w:tabs>
              <w:spacing w:after="0" w:line="240" w:lineRule="auto"/>
              <w:outlineLvl w:val="0"/>
              <w:rPr>
                <w:rFonts w:ascii="Calibri" w:eastAsia="Times New Roman" w:hAnsi="Calibri" w:cs="Arial"/>
                <w:b/>
                <w:color w:val="330066"/>
              </w:rPr>
            </w:pPr>
          </w:p>
        </w:tc>
      </w:tr>
      <w:tr w:rsidR="00DB41CD" w:rsidRPr="00DB41CD" w14:paraId="3F8371FA" w14:textId="77777777" w:rsidTr="002C5F33">
        <w:tc>
          <w:tcPr>
            <w:tcW w:w="4678" w:type="dxa"/>
            <w:tcBorders>
              <w:top w:val="single" w:sz="4" w:space="0" w:color="auto"/>
              <w:left w:val="nil"/>
              <w:bottom w:val="single" w:sz="4" w:space="0" w:color="auto"/>
              <w:right w:val="nil"/>
            </w:tcBorders>
            <w:shd w:val="pct5" w:color="auto" w:fill="FFFFFF"/>
          </w:tcPr>
          <w:p w14:paraId="3F8371F6" w14:textId="77777777" w:rsidR="00DB41CD" w:rsidRPr="00E7689E" w:rsidRDefault="00DB41CD" w:rsidP="00DB41CD">
            <w:pPr>
              <w:rPr>
                <w:rFonts w:ascii="Calibri" w:hAnsi="Calibri"/>
              </w:rPr>
            </w:pPr>
            <w:proofErr w:type="gramStart"/>
            <w:r w:rsidRPr="00E7689E">
              <w:rPr>
                <w:rFonts w:ascii="Calibri" w:hAnsi="Calibri"/>
              </w:rPr>
              <w:t>de</w:t>
            </w:r>
            <w:proofErr w:type="gramEnd"/>
            <w:r w:rsidRPr="00E7689E">
              <w:rPr>
                <w:rFonts w:ascii="Calibri" w:hAnsi="Calibri"/>
              </w:rPr>
              <w:t xml:space="preserve"> informatie met betrekking tot het beleggerscompensatiestelsel </w:t>
            </w:r>
            <w:r w:rsidR="007A13A9">
              <w:rPr>
                <w:rFonts w:ascii="Calibri" w:hAnsi="Calibri"/>
              </w:rPr>
              <w:t>(zie</w:t>
            </w:r>
            <w:r w:rsidRPr="00E7689E">
              <w:rPr>
                <w:rFonts w:ascii="Calibri" w:hAnsi="Calibri"/>
              </w:rPr>
              <w:t xml:space="preserve"> artikel 6(d) </w:t>
            </w:r>
            <w:r w:rsidR="003251A7">
              <w:rPr>
                <w:rFonts w:ascii="Calibri" w:hAnsi="Calibri"/>
              </w:rPr>
              <w:t>GV 2017/1943</w:t>
            </w:r>
            <w:r w:rsidR="007A13A9">
              <w:rPr>
                <w:rFonts w:ascii="Calibri" w:hAnsi="Calibri"/>
              </w:rPr>
              <w:t>)</w:t>
            </w:r>
          </w:p>
          <w:p w14:paraId="3F8371F7" w14:textId="77777777" w:rsidR="00DB41CD" w:rsidRPr="00E7689E"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3F8371F8" w14:textId="77777777" w:rsidR="00DB41CD" w:rsidRPr="00E7689E"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1F9" w14:textId="77777777" w:rsidR="00DB41CD" w:rsidRPr="00E7689E" w:rsidRDefault="00DB41CD" w:rsidP="00DB41CD">
            <w:pPr>
              <w:tabs>
                <w:tab w:val="left" w:pos="426"/>
              </w:tabs>
              <w:spacing w:after="0" w:line="240" w:lineRule="auto"/>
              <w:outlineLvl w:val="0"/>
              <w:rPr>
                <w:rFonts w:ascii="Calibri" w:eastAsia="Times New Roman" w:hAnsi="Calibri" w:cs="Arial"/>
                <w:b/>
                <w:color w:val="330066"/>
              </w:rPr>
            </w:pPr>
          </w:p>
        </w:tc>
      </w:tr>
      <w:tr w:rsidR="00DB41CD" w:rsidRPr="00DB41CD" w14:paraId="3F8371FF" w14:textId="77777777" w:rsidTr="002C5F33">
        <w:tc>
          <w:tcPr>
            <w:tcW w:w="4678" w:type="dxa"/>
            <w:tcBorders>
              <w:top w:val="single" w:sz="4" w:space="0" w:color="auto"/>
              <w:left w:val="nil"/>
              <w:bottom w:val="single" w:sz="4" w:space="0" w:color="auto"/>
              <w:right w:val="nil"/>
            </w:tcBorders>
            <w:shd w:val="pct5" w:color="auto" w:fill="FFFFFF"/>
          </w:tcPr>
          <w:p w14:paraId="3F8371FB" w14:textId="77777777" w:rsidR="00DB41CD" w:rsidRPr="00E7689E" w:rsidRDefault="00DB41CD" w:rsidP="00DB41CD">
            <w:pPr>
              <w:rPr>
                <w:rFonts w:ascii="Calibri" w:hAnsi="Calibri"/>
              </w:rPr>
            </w:pPr>
            <w:proofErr w:type="gramStart"/>
            <w:r w:rsidRPr="00E7689E">
              <w:rPr>
                <w:rFonts w:ascii="Calibri" w:hAnsi="Calibri"/>
              </w:rPr>
              <w:t>een</w:t>
            </w:r>
            <w:proofErr w:type="gramEnd"/>
            <w:r w:rsidRPr="00E7689E">
              <w:rPr>
                <w:rFonts w:ascii="Calibri" w:hAnsi="Calibri"/>
              </w:rPr>
              <w:t xml:space="preserve"> lijst met betrekking tot uitbesteding </w:t>
            </w:r>
            <w:r w:rsidR="007A13A9">
              <w:rPr>
                <w:rFonts w:ascii="Calibri" w:hAnsi="Calibri"/>
              </w:rPr>
              <w:t>(zie</w:t>
            </w:r>
            <w:r w:rsidRPr="00E7689E">
              <w:rPr>
                <w:rFonts w:ascii="Calibri" w:hAnsi="Calibri"/>
              </w:rPr>
              <w:t xml:space="preserve"> artikel 6(e) </w:t>
            </w:r>
            <w:r w:rsidR="003251A7">
              <w:rPr>
                <w:rFonts w:ascii="Calibri" w:hAnsi="Calibri"/>
              </w:rPr>
              <w:t>GV 2017/1943</w:t>
            </w:r>
            <w:r w:rsidR="007A13A9">
              <w:rPr>
                <w:rFonts w:ascii="Calibri" w:hAnsi="Calibri"/>
              </w:rPr>
              <w:t>)</w:t>
            </w:r>
          </w:p>
          <w:p w14:paraId="3F8371FC" w14:textId="77777777" w:rsidR="00DB41CD" w:rsidRPr="00E7689E"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3F8371FD" w14:textId="77777777" w:rsidR="00DB41CD" w:rsidRPr="00E7689E"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1FE" w14:textId="77777777" w:rsidR="00DB41CD" w:rsidRPr="00E7689E" w:rsidRDefault="00DB41CD" w:rsidP="00DB41CD">
            <w:pPr>
              <w:tabs>
                <w:tab w:val="left" w:pos="426"/>
              </w:tabs>
              <w:spacing w:after="0" w:line="240" w:lineRule="auto"/>
              <w:outlineLvl w:val="0"/>
              <w:rPr>
                <w:rFonts w:ascii="Calibri" w:eastAsia="Times New Roman" w:hAnsi="Calibri" w:cs="Arial"/>
                <w:b/>
                <w:color w:val="330066"/>
              </w:rPr>
            </w:pPr>
          </w:p>
        </w:tc>
      </w:tr>
      <w:tr w:rsidR="00DB41CD" w:rsidRPr="00DB41CD" w14:paraId="3F837204" w14:textId="77777777" w:rsidTr="002C5F33">
        <w:tc>
          <w:tcPr>
            <w:tcW w:w="4678" w:type="dxa"/>
            <w:tcBorders>
              <w:top w:val="single" w:sz="4" w:space="0" w:color="auto"/>
              <w:left w:val="nil"/>
              <w:bottom w:val="single" w:sz="4" w:space="0" w:color="auto"/>
              <w:right w:val="nil"/>
            </w:tcBorders>
            <w:shd w:val="pct5" w:color="auto" w:fill="FFFFFF"/>
          </w:tcPr>
          <w:p w14:paraId="3F837200" w14:textId="77777777" w:rsidR="00DB41CD" w:rsidRPr="00E7689E" w:rsidRDefault="00DB41CD" w:rsidP="00DB41CD">
            <w:pPr>
              <w:rPr>
                <w:rFonts w:ascii="Calibri" w:hAnsi="Calibri"/>
              </w:rPr>
            </w:pPr>
            <w:proofErr w:type="gramStart"/>
            <w:r w:rsidRPr="00E7689E">
              <w:rPr>
                <w:rFonts w:ascii="Calibri" w:hAnsi="Calibri"/>
              </w:rPr>
              <w:t>maatregelen</w:t>
            </w:r>
            <w:proofErr w:type="gramEnd"/>
            <w:r w:rsidRPr="00E7689E">
              <w:rPr>
                <w:rFonts w:ascii="Calibri" w:hAnsi="Calibri"/>
              </w:rPr>
              <w:t xml:space="preserve"> met betrekking tot belangenconflicten en product governance </w:t>
            </w:r>
            <w:r w:rsidR="007A13A9">
              <w:rPr>
                <w:rFonts w:ascii="Calibri" w:hAnsi="Calibri"/>
              </w:rPr>
              <w:t>(zie</w:t>
            </w:r>
            <w:r w:rsidRPr="00E7689E">
              <w:rPr>
                <w:rFonts w:ascii="Calibri" w:hAnsi="Calibri"/>
              </w:rPr>
              <w:t xml:space="preserve"> artikel 6(f) </w:t>
            </w:r>
            <w:r w:rsidR="003251A7">
              <w:rPr>
                <w:rFonts w:ascii="Calibri" w:hAnsi="Calibri"/>
              </w:rPr>
              <w:t>GV 2017/1943</w:t>
            </w:r>
            <w:r w:rsidR="007A13A9">
              <w:rPr>
                <w:rFonts w:ascii="Calibri" w:hAnsi="Calibri"/>
              </w:rPr>
              <w:t>)</w:t>
            </w:r>
          </w:p>
          <w:p w14:paraId="3F837201" w14:textId="77777777" w:rsidR="00DB41CD" w:rsidRPr="00E7689E"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3F837202" w14:textId="77777777" w:rsidR="00DB41CD" w:rsidRPr="00E7689E"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03" w14:textId="77777777" w:rsidR="00DB41CD" w:rsidRPr="00E7689E" w:rsidRDefault="00DB41CD" w:rsidP="00DB41CD">
            <w:pPr>
              <w:tabs>
                <w:tab w:val="left" w:pos="426"/>
              </w:tabs>
              <w:spacing w:after="0" w:line="240" w:lineRule="auto"/>
              <w:outlineLvl w:val="0"/>
              <w:rPr>
                <w:rFonts w:ascii="Calibri" w:eastAsia="Times New Roman" w:hAnsi="Calibri" w:cs="Arial"/>
                <w:b/>
                <w:color w:val="330066"/>
              </w:rPr>
            </w:pPr>
          </w:p>
        </w:tc>
      </w:tr>
      <w:tr w:rsidR="00DB41CD" w:rsidRPr="00DB41CD" w14:paraId="3F837209" w14:textId="77777777" w:rsidTr="002C5F33">
        <w:tc>
          <w:tcPr>
            <w:tcW w:w="4678" w:type="dxa"/>
            <w:tcBorders>
              <w:top w:val="single" w:sz="4" w:space="0" w:color="auto"/>
              <w:left w:val="nil"/>
              <w:bottom w:val="single" w:sz="4" w:space="0" w:color="auto"/>
              <w:right w:val="nil"/>
            </w:tcBorders>
            <w:shd w:val="pct5" w:color="auto" w:fill="FFFFFF"/>
          </w:tcPr>
          <w:p w14:paraId="3F837205" w14:textId="77777777" w:rsidR="00DB41CD" w:rsidRPr="00E7689E" w:rsidRDefault="00DB41CD" w:rsidP="00DB41CD">
            <w:pPr>
              <w:rPr>
                <w:rFonts w:ascii="Calibri" w:hAnsi="Calibri"/>
              </w:rPr>
            </w:pPr>
            <w:proofErr w:type="gramStart"/>
            <w:r w:rsidRPr="00E7689E">
              <w:rPr>
                <w:rFonts w:ascii="Calibri" w:hAnsi="Calibri"/>
              </w:rPr>
              <w:t>een</w:t>
            </w:r>
            <w:proofErr w:type="gramEnd"/>
            <w:r w:rsidRPr="00E7689E">
              <w:rPr>
                <w:rFonts w:ascii="Calibri" w:hAnsi="Calibri"/>
              </w:rPr>
              <w:t xml:space="preserve"> beschrijving van de monitoringsystemen </w:t>
            </w:r>
            <w:r w:rsidR="007A13A9">
              <w:rPr>
                <w:rFonts w:ascii="Calibri" w:hAnsi="Calibri"/>
              </w:rPr>
              <w:t>(zie</w:t>
            </w:r>
            <w:r w:rsidRPr="00E7689E">
              <w:rPr>
                <w:rFonts w:ascii="Calibri" w:hAnsi="Calibri"/>
              </w:rPr>
              <w:t xml:space="preserve"> artikel 6(g) </w:t>
            </w:r>
            <w:r w:rsidR="003251A7">
              <w:rPr>
                <w:rFonts w:ascii="Calibri" w:hAnsi="Calibri"/>
              </w:rPr>
              <w:t>GV 2017/1943</w:t>
            </w:r>
            <w:r w:rsidR="007A13A9">
              <w:rPr>
                <w:rFonts w:ascii="Calibri" w:hAnsi="Calibri"/>
              </w:rPr>
              <w:t>)</w:t>
            </w:r>
          </w:p>
          <w:p w14:paraId="3F837206" w14:textId="77777777" w:rsidR="00DB41CD" w:rsidRPr="00E7689E"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3F837207" w14:textId="77777777" w:rsidR="00DB41CD" w:rsidRPr="00E7689E"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08" w14:textId="77777777" w:rsidR="00DB41CD" w:rsidRPr="00E7689E" w:rsidRDefault="00DB41CD" w:rsidP="00DB41CD">
            <w:pPr>
              <w:tabs>
                <w:tab w:val="left" w:pos="426"/>
              </w:tabs>
              <w:spacing w:after="0" w:line="240" w:lineRule="auto"/>
              <w:outlineLvl w:val="0"/>
              <w:rPr>
                <w:rFonts w:ascii="Calibri" w:eastAsia="Times New Roman" w:hAnsi="Calibri" w:cs="Arial"/>
                <w:b/>
                <w:color w:val="330066"/>
              </w:rPr>
            </w:pPr>
          </w:p>
        </w:tc>
      </w:tr>
      <w:tr w:rsidR="00DB41CD" w:rsidRPr="00DB41CD" w14:paraId="3F83720E" w14:textId="77777777" w:rsidTr="002C5F33">
        <w:tc>
          <w:tcPr>
            <w:tcW w:w="4678" w:type="dxa"/>
            <w:tcBorders>
              <w:top w:val="single" w:sz="4" w:space="0" w:color="auto"/>
              <w:left w:val="nil"/>
              <w:bottom w:val="single" w:sz="4" w:space="0" w:color="auto"/>
              <w:right w:val="nil"/>
            </w:tcBorders>
            <w:shd w:val="pct5" w:color="auto" w:fill="FFFFFF"/>
          </w:tcPr>
          <w:p w14:paraId="3F83720A" w14:textId="77777777" w:rsidR="00DB41CD" w:rsidRPr="00E7689E" w:rsidRDefault="00DB41CD" w:rsidP="00DB41CD">
            <w:pPr>
              <w:rPr>
                <w:rFonts w:ascii="Calibri" w:hAnsi="Calibri"/>
              </w:rPr>
            </w:pPr>
            <w:proofErr w:type="gramStart"/>
            <w:r w:rsidRPr="00E7689E">
              <w:rPr>
                <w:rFonts w:ascii="Calibri" w:hAnsi="Calibri"/>
              </w:rPr>
              <w:t>informatie</w:t>
            </w:r>
            <w:proofErr w:type="gramEnd"/>
            <w:r w:rsidRPr="00E7689E">
              <w:rPr>
                <w:rFonts w:ascii="Calibri" w:hAnsi="Calibri"/>
              </w:rPr>
              <w:t xml:space="preserve"> over de naleving, interne controle en risicobeheersystemen </w:t>
            </w:r>
            <w:r w:rsidR="007A13A9">
              <w:rPr>
                <w:rFonts w:ascii="Calibri" w:hAnsi="Calibri"/>
              </w:rPr>
              <w:t>(zie</w:t>
            </w:r>
            <w:r w:rsidRPr="00E7689E">
              <w:rPr>
                <w:rFonts w:ascii="Calibri" w:hAnsi="Calibri"/>
              </w:rPr>
              <w:t xml:space="preserve"> artikel 6(h) </w:t>
            </w:r>
            <w:r w:rsidR="003251A7">
              <w:rPr>
                <w:rFonts w:ascii="Calibri" w:hAnsi="Calibri"/>
              </w:rPr>
              <w:t>GV 2017/1943</w:t>
            </w:r>
            <w:r w:rsidR="007A13A9">
              <w:rPr>
                <w:rFonts w:ascii="Calibri" w:hAnsi="Calibri"/>
              </w:rPr>
              <w:t>)</w:t>
            </w:r>
          </w:p>
          <w:p w14:paraId="3F83720B" w14:textId="77777777" w:rsidR="00DB41CD" w:rsidRPr="00E7689E"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3F83720C" w14:textId="77777777" w:rsidR="00DB41CD" w:rsidRPr="00E7689E"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0D" w14:textId="77777777" w:rsidR="00DB41CD" w:rsidRPr="00E7689E" w:rsidRDefault="00DB41CD" w:rsidP="00DB41CD">
            <w:pPr>
              <w:tabs>
                <w:tab w:val="left" w:pos="426"/>
              </w:tabs>
              <w:spacing w:after="0" w:line="240" w:lineRule="auto"/>
              <w:outlineLvl w:val="0"/>
              <w:rPr>
                <w:rFonts w:ascii="Calibri" w:eastAsia="Times New Roman" w:hAnsi="Calibri" w:cs="Arial"/>
                <w:b/>
                <w:color w:val="330066"/>
              </w:rPr>
            </w:pPr>
          </w:p>
        </w:tc>
      </w:tr>
      <w:tr w:rsidR="00DB41CD" w:rsidRPr="00DB41CD" w14:paraId="3F837213" w14:textId="77777777" w:rsidTr="002C5F33">
        <w:tc>
          <w:tcPr>
            <w:tcW w:w="4678" w:type="dxa"/>
            <w:tcBorders>
              <w:top w:val="single" w:sz="4" w:space="0" w:color="auto"/>
              <w:left w:val="nil"/>
              <w:bottom w:val="single" w:sz="4" w:space="0" w:color="auto"/>
              <w:right w:val="nil"/>
            </w:tcBorders>
            <w:shd w:val="pct5" w:color="auto" w:fill="FFFFFF"/>
          </w:tcPr>
          <w:p w14:paraId="3F83720F" w14:textId="77777777" w:rsidR="00DB41CD" w:rsidRDefault="00DB41CD" w:rsidP="00DB41CD">
            <w:pPr>
              <w:rPr>
                <w:rFonts w:ascii="Calibri" w:hAnsi="Calibri"/>
              </w:rPr>
            </w:pPr>
            <w:proofErr w:type="gramStart"/>
            <w:r w:rsidRPr="00E7689E">
              <w:rPr>
                <w:rFonts w:ascii="Calibri" w:hAnsi="Calibri"/>
              </w:rPr>
              <w:t>informatie</w:t>
            </w:r>
            <w:proofErr w:type="gramEnd"/>
            <w:r w:rsidRPr="00E7689E">
              <w:rPr>
                <w:rFonts w:ascii="Calibri" w:hAnsi="Calibri"/>
              </w:rPr>
              <w:t xml:space="preserve"> over de systemen voor beoordelen en beheren van de risico’s van witwassen, </w:t>
            </w:r>
            <w:r w:rsidR="007A13A9">
              <w:rPr>
                <w:rFonts w:ascii="Calibri" w:hAnsi="Calibri"/>
              </w:rPr>
              <w:t>(zie</w:t>
            </w:r>
            <w:r w:rsidRPr="00E7689E">
              <w:rPr>
                <w:rFonts w:ascii="Calibri" w:hAnsi="Calibri"/>
              </w:rPr>
              <w:t xml:space="preserve"> artikel 6(i) </w:t>
            </w:r>
            <w:r w:rsidR="003251A7">
              <w:rPr>
                <w:rFonts w:ascii="Calibri" w:hAnsi="Calibri"/>
              </w:rPr>
              <w:t>GV 2017/1943</w:t>
            </w:r>
            <w:r w:rsidR="007A13A9">
              <w:rPr>
                <w:rFonts w:ascii="Calibri" w:hAnsi="Calibri"/>
              </w:rPr>
              <w:t>)</w:t>
            </w:r>
          </w:p>
          <w:p w14:paraId="59B4D044" w14:textId="7C5DE2D3" w:rsidR="000434B1" w:rsidRDefault="000434B1" w:rsidP="000434B1">
            <w:proofErr w:type="spellStart"/>
            <w:r>
              <w:t>Wwft</w:t>
            </w:r>
            <w:proofErr w:type="spellEnd"/>
            <w:r>
              <w:t xml:space="preserve"> Beleid: een beschrijving van het beleid waarmee invulling gegeven wordt aan de vereisten uit de Wet ter voorkoming van witwassen en financiering van terrorisme (</w:t>
            </w:r>
            <w:proofErr w:type="spellStart"/>
            <w:r>
              <w:t>Wwft</w:t>
            </w:r>
            <w:proofErr w:type="spellEnd"/>
            <w:r>
              <w:t>).</w:t>
            </w:r>
          </w:p>
          <w:p w14:paraId="08A6A6E9" w14:textId="77777777" w:rsidR="000434B1" w:rsidRDefault="000434B1" w:rsidP="000434B1">
            <w:r>
              <w:lastRenderedPageBreak/>
              <w:t>Sanctiewet 1977 Beleid: een beschrijving van het beleid waarmee invulling gegeven wordt aan de vereisten uit de Sanctiewet 1977 (</w:t>
            </w:r>
            <w:proofErr w:type="spellStart"/>
            <w:r>
              <w:t>Sw</w:t>
            </w:r>
            <w:proofErr w:type="spellEnd"/>
            <w:r>
              <w:t>).</w:t>
            </w:r>
          </w:p>
          <w:p w14:paraId="130CEC8F" w14:textId="77777777" w:rsidR="000434B1" w:rsidRPr="00E7689E" w:rsidRDefault="000434B1" w:rsidP="00DB41CD">
            <w:pPr>
              <w:rPr>
                <w:rFonts w:ascii="Calibri" w:hAnsi="Calibri"/>
              </w:rPr>
            </w:pPr>
          </w:p>
          <w:p w14:paraId="3F837210" w14:textId="77777777" w:rsidR="00DB41CD" w:rsidRPr="00E7689E"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3F837211" w14:textId="77777777" w:rsidR="00DB41CD" w:rsidRPr="00E7689E"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12" w14:textId="77777777" w:rsidR="00DB41CD" w:rsidRPr="00E7689E" w:rsidRDefault="00DB41CD" w:rsidP="00DB41CD">
            <w:pPr>
              <w:tabs>
                <w:tab w:val="left" w:pos="426"/>
              </w:tabs>
              <w:spacing w:after="0" w:line="240" w:lineRule="auto"/>
              <w:outlineLvl w:val="0"/>
              <w:rPr>
                <w:rFonts w:ascii="Calibri" w:eastAsia="Times New Roman" w:hAnsi="Calibri" w:cs="Arial"/>
                <w:b/>
                <w:color w:val="330066"/>
              </w:rPr>
            </w:pPr>
          </w:p>
        </w:tc>
      </w:tr>
      <w:tr w:rsidR="00DB41CD" w:rsidRPr="00DB41CD" w14:paraId="3F837218" w14:textId="77777777" w:rsidTr="002C5F33">
        <w:tc>
          <w:tcPr>
            <w:tcW w:w="4678" w:type="dxa"/>
            <w:tcBorders>
              <w:top w:val="single" w:sz="4" w:space="0" w:color="auto"/>
              <w:left w:val="nil"/>
              <w:bottom w:val="single" w:sz="4" w:space="0" w:color="auto"/>
              <w:right w:val="nil"/>
            </w:tcBorders>
            <w:shd w:val="pct5" w:color="auto" w:fill="FFFFFF"/>
          </w:tcPr>
          <w:p w14:paraId="3F837214" w14:textId="77777777" w:rsidR="00DB41CD" w:rsidRPr="00E7689E" w:rsidRDefault="00DB41CD" w:rsidP="00DB41CD">
            <w:pPr>
              <w:rPr>
                <w:rFonts w:ascii="Calibri" w:hAnsi="Calibri"/>
              </w:rPr>
            </w:pPr>
            <w:proofErr w:type="gramStart"/>
            <w:r w:rsidRPr="00E7689E">
              <w:rPr>
                <w:rFonts w:ascii="Calibri" w:hAnsi="Calibri"/>
              </w:rPr>
              <w:t>bedrijfscontinuïteitsplannen</w:t>
            </w:r>
            <w:proofErr w:type="gramEnd"/>
            <w:r w:rsidRPr="00E7689E">
              <w:rPr>
                <w:rFonts w:ascii="Calibri" w:hAnsi="Calibri"/>
              </w:rPr>
              <w:t xml:space="preserve"> </w:t>
            </w:r>
            <w:r w:rsidR="007A13A9">
              <w:rPr>
                <w:rFonts w:ascii="Calibri" w:hAnsi="Calibri"/>
              </w:rPr>
              <w:t>(zie</w:t>
            </w:r>
            <w:r w:rsidRPr="00E7689E">
              <w:rPr>
                <w:rFonts w:ascii="Calibri" w:hAnsi="Calibri"/>
              </w:rPr>
              <w:t xml:space="preserve"> artikel 6(j) </w:t>
            </w:r>
            <w:r w:rsidR="003251A7">
              <w:rPr>
                <w:rFonts w:ascii="Calibri" w:hAnsi="Calibri"/>
              </w:rPr>
              <w:t>GV 2017/1943</w:t>
            </w:r>
            <w:r w:rsidR="007A13A9">
              <w:rPr>
                <w:rFonts w:ascii="Calibri" w:hAnsi="Calibri"/>
              </w:rPr>
              <w:t>)</w:t>
            </w:r>
          </w:p>
          <w:p w14:paraId="3F837215" w14:textId="77777777" w:rsidR="00DB41CD" w:rsidRPr="00E7689E"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3F837216" w14:textId="77777777" w:rsidR="00DB41CD" w:rsidRPr="00E7689E"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17" w14:textId="77777777" w:rsidR="00DB41CD" w:rsidRPr="00E7689E" w:rsidRDefault="00DB41CD" w:rsidP="00DB41CD">
            <w:pPr>
              <w:tabs>
                <w:tab w:val="left" w:pos="426"/>
              </w:tabs>
              <w:spacing w:after="0" w:line="240" w:lineRule="auto"/>
              <w:outlineLvl w:val="0"/>
              <w:rPr>
                <w:rFonts w:ascii="Calibri" w:eastAsia="Times New Roman" w:hAnsi="Calibri" w:cs="Arial"/>
                <w:b/>
                <w:color w:val="330066"/>
              </w:rPr>
            </w:pPr>
          </w:p>
        </w:tc>
      </w:tr>
      <w:tr w:rsidR="00DB41CD" w:rsidRPr="00DB41CD" w14:paraId="3F83721D" w14:textId="77777777" w:rsidTr="002C5F33">
        <w:tc>
          <w:tcPr>
            <w:tcW w:w="4678" w:type="dxa"/>
            <w:tcBorders>
              <w:top w:val="single" w:sz="4" w:space="0" w:color="auto"/>
              <w:left w:val="nil"/>
              <w:bottom w:val="single" w:sz="4" w:space="0" w:color="auto"/>
              <w:right w:val="nil"/>
            </w:tcBorders>
            <w:shd w:val="pct5" w:color="auto" w:fill="FFFFFF"/>
          </w:tcPr>
          <w:p w14:paraId="3F837219" w14:textId="77777777" w:rsidR="00DB41CD" w:rsidRPr="00E7689E" w:rsidRDefault="00DB41CD" w:rsidP="00DB41CD">
            <w:pPr>
              <w:rPr>
                <w:rFonts w:ascii="Calibri" w:hAnsi="Calibri"/>
              </w:rPr>
            </w:pPr>
            <w:proofErr w:type="gramStart"/>
            <w:r w:rsidRPr="00E7689E">
              <w:rPr>
                <w:rFonts w:ascii="Calibri" w:hAnsi="Calibri"/>
              </w:rPr>
              <w:t>beleid</w:t>
            </w:r>
            <w:proofErr w:type="gramEnd"/>
            <w:r w:rsidRPr="00E7689E">
              <w:rPr>
                <w:rFonts w:ascii="Calibri" w:hAnsi="Calibri"/>
              </w:rPr>
              <w:t xml:space="preserve"> met betrekking tot documentbeheer </w:t>
            </w:r>
            <w:r w:rsidR="007A13A9">
              <w:rPr>
                <w:rFonts w:ascii="Calibri" w:hAnsi="Calibri"/>
              </w:rPr>
              <w:t>(zie</w:t>
            </w:r>
            <w:r w:rsidRPr="00E7689E">
              <w:rPr>
                <w:rFonts w:ascii="Calibri" w:hAnsi="Calibri"/>
              </w:rPr>
              <w:t xml:space="preserve"> artikel 6(k) </w:t>
            </w:r>
            <w:r w:rsidR="003251A7">
              <w:rPr>
                <w:rFonts w:ascii="Calibri" w:hAnsi="Calibri"/>
              </w:rPr>
              <w:t>GV 2017/1943</w:t>
            </w:r>
            <w:r w:rsidR="007A13A9">
              <w:rPr>
                <w:rFonts w:ascii="Calibri" w:hAnsi="Calibri"/>
              </w:rPr>
              <w:t>)</w:t>
            </w:r>
          </w:p>
          <w:p w14:paraId="3F83721A" w14:textId="77777777" w:rsidR="00DB41CD" w:rsidRPr="00E7689E" w:rsidRDefault="00DB41CD" w:rsidP="00DB41CD">
            <w:pPr>
              <w:spacing w:after="0" w:line="240" w:lineRule="auto"/>
              <w:rPr>
                <w:rFonts w:ascii="Calibri" w:eastAsia="Times" w:hAnsi="Calibri" w:cs="Arial"/>
                <w:color w:val="330066"/>
              </w:rPr>
            </w:pPr>
          </w:p>
        </w:tc>
        <w:tc>
          <w:tcPr>
            <w:tcW w:w="144" w:type="dxa"/>
            <w:tcBorders>
              <w:top w:val="single" w:sz="4" w:space="0" w:color="auto"/>
              <w:left w:val="nil"/>
              <w:bottom w:val="single" w:sz="4" w:space="0" w:color="auto"/>
              <w:right w:val="nil"/>
            </w:tcBorders>
            <w:shd w:val="pct12" w:color="auto" w:fill="FFFFFF"/>
          </w:tcPr>
          <w:p w14:paraId="3F83721B" w14:textId="77777777" w:rsidR="00DB41CD" w:rsidRPr="00E7689E"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1C" w14:textId="77777777" w:rsidR="00DB41CD" w:rsidRPr="00E7689E" w:rsidRDefault="00DB41CD" w:rsidP="00DB41CD">
            <w:pPr>
              <w:tabs>
                <w:tab w:val="left" w:pos="426"/>
              </w:tabs>
              <w:spacing w:after="0" w:line="240" w:lineRule="auto"/>
              <w:outlineLvl w:val="0"/>
              <w:rPr>
                <w:rFonts w:ascii="Calibri" w:eastAsia="Times New Roman" w:hAnsi="Calibri" w:cs="Arial"/>
                <w:b/>
                <w:color w:val="330066"/>
              </w:rPr>
            </w:pPr>
          </w:p>
        </w:tc>
      </w:tr>
      <w:tr w:rsidR="008D28AD" w:rsidRPr="00DB41CD" w14:paraId="3F837223" w14:textId="77777777" w:rsidTr="002C5F33">
        <w:tc>
          <w:tcPr>
            <w:tcW w:w="4678" w:type="dxa"/>
            <w:tcBorders>
              <w:top w:val="single" w:sz="4" w:space="0" w:color="auto"/>
              <w:left w:val="nil"/>
              <w:bottom w:val="single" w:sz="4" w:space="0" w:color="auto"/>
              <w:right w:val="nil"/>
            </w:tcBorders>
            <w:shd w:val="pct5" w:color="auto" w:fill="FFFFFF"/>
          </w:tcPr>
          <w:p w14:paraId="3F83721E" w14:textId="77777777" w:rsidR="008D28AD" w:rsidRPr="00E7689E" w:rsidRDefault="008D28AD" w:rsidP="008D28AD">
            <w:pPr>
              <w:rPr>
                <w:rFonts w:ascii="Calibri" w:hAnsi="Calibri"/>
              </w:rPr>
            </w:pPr>
            <w:proofErr w:type="gramStart"/>
            <w:r w:rsidRPr="00E7689E">
              <w:rPr>
                <w:rFonts w:ascii="Calibri" w:hAnsi="Calibri"/>
              </w:rPr>
              <w:t>een</w:t>
            </w:r>
            <w:proofErr w:type="gramEnd"/>
            <w:r w:rsidRPr="00E7689E">
              <w:rPr>
                <w:rFonts w:ascii="Calibri" w:hAnsi="Calibri"/>
              </w:rPr>
              <w:t xml:space="preserve"> beschrijving van de overige relevante processen, procedures en maatregelen </w:t>
            </w:r>
            <w:r w:rsidR="0056078B">
              <w:rPr>
                <w:rFonts w:ascii="Calibri" w:hAnsi="Calibri"/>
              </w:rPr>
              <w:t xml:space="preserve">(zie artikel 6 (h) </w:t>
            </w:r>
            <w:r w:rsidR="003251A7">
              <w:rPr>
                <w:rFonts w:ascii="Calibri" w:hAnsi="Calibri"/>
              </w:rPr>
              <w:t>GV 2017/1943</w:t>
            </w:r>
            <w:r w:rsidR="0056078B">
              <w:rPr>
                <w:rFonts w:ascii="Calibri" w:hAnsi="Calibri"/>
              </w:rPr>
              <w:t>)</w:t>
            </w:r>
          </w:p>
          <w:p w14:paraId="3F83721F" w14:textId="77777777" w:rsidR="00052DD6" w:rsidRDefault="008D28AD" w:rsidP="00052DD6">
            <w:pPr>
              <w:rPr>
                <w:rFonts w:ascii="Calibri" w:hAnsi="Calibri"/>
                <w:sz w:val="16"/>
                <w:szCs w:val="16"/>
              </w:rPr>
            </w:pPr>
            <w:r w:rsidRPr="003251A7">
              <w:rPr>
                <w:rFonts w:ascii="Calibri" w:hAnsi="Calibri"/>
                <w:sz w:val="16"/>
                <w:szCs w:val="16"/>
              </w:rPr>
              <w:t>Hiermee worden bijvoorb</w:t>
            </w:r>
            <w:r w:rsidR="00F47D9B" w:rsidRPr="003251A7">
              <w:rPr>
                <w:rFonts w:ascii="Calibri" w:hAnsi="Calibri"/>
                <w:sz w:val="16"/>
                <w:szCs w:val="16"/>
              </w:rPr>
              <w:t xml:space="preserve">eeld onderstaande punten </w:t>
            </w:r>
            <w:r w:rsidRPr="003251A7">
              <w:rPr>
                <w:rFonts w:ascii="Calibri" w:hAnsi="Calibri"/>
                <w:sz w:val="16"/>
                <w:szCs w:val="16"/>
              </w:rPr>
              <w:t xml:space="preserve">bedoeld. Het is mogelijk dat een norm niet van toepassing is; bijv. u handelt uitsluitend voor eigen rekening en de norm gaat over cliënten. De normen staan met name beschreven in </w:t>
            </w:r>
            <w:r w:rsidR="003251A7">
              <w:rPr>
                <w:rFonts w:ascii="Calibri" w:hAnsi="Calibri"/>
                <w:sz w:val="16"/>
                <w:szCs w:val="16"/>
              </w:rPr>
              <w:t>GV 2017/565</w:t>
            </w:r>
            <w:r w:rsidR="00E12E2E" w:rsidRPr="003251A7">
              <w:rPr>
                <w:rStyle w:val="Voetnootmarkering"/>
                <w:rFonts w:ascii="Calibri" w:hAnsi="Calibri"/>
                <w:sz w:val="16"/>
                <w:szCs w:val="16"/>
              </w:rPr>
              <w:footnoteReference w:id="8"/>
            </w:r>
            <w:r w:rsidR="00052DD6">
              <w:rPr>
                <w:rFonts w:ascii="Calibri" w:hAnsi="Calibri"/>
                <w:sz w:val="16"/>
                <w:szCs w:val="16"/>
              </w:rPr>
              <w:t>, maar ook in andere</w:t>
            </w:r>
            <w:r w:rsidR="00546B66">
              <w:rPr>
                <w:rFonts w:ascii="Calibri" w:hAnsi="Calibri"/>
                <w:sz w:val="16"/>
                <w:szCs w:val="16"/>
              </w:rPr>
              <w:t xml:space="preserve"> r</w:t>
            </w:r>
            <w:r w:rsidR="00052DD6" w:rsidRPr="00052DD6">
              <w:rPr>
                <w:rFonts w:ascii="Calibri" w:hAnsi="Calibri"/>
                <w:sz w:val="16"/>
                <w:szCs w:val="16"/>
              </w:rPr>
              <w:t xml:space="preserve">egelgeving, zoals de </w:t>
            </w:r>
            <w:proofErr w:type="spellStart"/>
            <w:r w:rsidR="00052DD6" w:rsidRPr="00052DD6">
              <w:rPr>
                <w:rFonts w:ascii="Calibri" w:hAnsi="Calibri"/>
                <w:sz w:val="16"/>
                <w:szCs w:val="16"/>
              </w:rPr>
              <w:t>Wft</w:t>
            </w:r>
            <w:proofErr w:type="spellEnd"/>
            <w:r w:rsidR="00052DD6" w:rsidRPr="00052DD6">
              <w:rPr>
                <w:rFonts w:ascii="Calibri" w:hAnsi="Calibri"/>
                <w:sz w:val="16"/>
                <w:szCs w:val="16"/>
              </w:rPr>
              <w:t xml:space="preserve">, </w:t>
            </w:r>
            <w:proofErr w:type="spellStart"/>
            <w:r w:rsidR="00052DD6" w:rsidRPr="00052DD6">
              <w:rPr>
                <w:rFonts w:ascii="Calibri" w:hAnsi="Calibri"/>
                <w:sz w:val="16"/>
                <w:szCs w:val="16"/>
              </w:rPr>
              <w:t>BGfo</w:t>
            </w:r>
            <w:proofErr w:type="spellEnd"/>
            <w:r w:rsidR="00052DD6" w:rsidRPr="00052DD6">
              <w:rPr>
                <w:rFonts w:ascii="Calibri" w:hAnsi="Calibri"/>
                <w:sz w:val="16"/>
                <w:szCs w:val="16"/>
              </w:rPr>
              <w:t xml:space="preserve"> en </w:t>
            </w:r>
            <w:r w:rsidR="00052DD6">
              <w:rPr>
                <w:rFonts w:ascii="Calibri" w:hAnsi="Calibri"/>
                <w:sz w:val="16"/>
                <w:szCs w:val="16"/>
              </w:rPr>
              <w:t>andere</w:t>
            </w:r>
            <w:r w:rsidR="00052DD6" w:rsidRPr="00052DD6">
              <w:rPr>
                <w:rFonts w:ascii="Calibri" w:hAnsi="Calibri"/>
                <w:sz w:val="16"/>
                <w:szCs w:val="16"/>
              </w:rPr>
              <w:t xml:space="preserve"> gedelegeerde verordeningen. De onderneming dient zelf te bepalen welke vereisten van toepassing is. </w:t>
            </w:r>
            <w:r w:rsidR="00BB6272">
              <w:rPr>
                <w:rFonts w:ascii="Calibri" w:hAnsi="Calibri"/>
                <w:sz w:val="16"/>
                <w:szCs w:val="16"/>
              </w:rPr>
              <w:t xml:space="preserve">Hieronder </w:t>
            </w:r>
            <w:r w:rsidR="00052DD6" w:rsidRPr="00052DD6">
              <w:rPr>
                <w:rFonts w:ascii="Calibri" w:hAnsi="Calibri"/>
                <w:sz w:val="16"/>
                <w:szCs w:val="16"/>
              </w:rPr>
              <w:t>is een aantal vereisten opgenomen die veel voorkom</w:t>
            </w:r>
            <w:r w:rsidR="00BB6272">
              <w:rPr>
                <w:rFonts w:ascii="Calibri" w:hAnsi="Calibri"/>
                <w:sz w:val="16"/>
                <w:szCs w:val="16"/>
              </w:rPr>
              <w:t>en</w:t>
            </w:r>
            <w:r w:rsidR="00052DD6" w:rsidRPr="00052DD6">
              <w:rPr>
                <w:rFonts w:ascii="Calibri" w:hAnsi="Calibri"/>
                <w:sz w:val="16"/>
                <w:szCs w:val="16"/>
              </w:rPr>
              <w:t>. Het is niet uitputtend bedoeld.</w:t>
            </w:r>
          </w:p>
          <w:p w14:paraId="3F837220" w14:textId="77777777" w:rsidR="008D28AD" w:rsidRPr="003251A7" w:rsidRDefault="008D28AD" w:rsidP="00052DD6">
            <w:pPr>
              <w:rPr>
                <w:rFonts w:ascii="Calibri" w:hAnsi="Calibri"/>
                <w:sz w:val="16"/>
                <w:szCs w:val="16"/>
              </w:rPr>
            </w:pPr>
            <w:r w:rsidRPr="003251A7">
              <w:rPr>
                <w:rFonts w:ascii="Calibri" w:hAnsi="Calibri"/>
                <w:sz w:val="16"/>
                <w:szCs w:val="16"/>
              </w:rPr>
              <w:t xml:space="preserve">Uit de beschrijving moet onder meer blijken dat aanvrager </w:t>
            </w:r>
            <w:r w:rsidRPr="003251A7">
              <w:rPr>
                <w:rFonts w:ascii="Calibri" w:hAnsi="Calibri" w:cs="EUAlbertina"/>
                <w:color w:val="000000"/>
                <w:sz w:val="16"/>
                <w:szCs w:val="16"/>
              </w:rPr>
              <w:t>alle noodzakelijke regelingen heeft getroffen om te voldoen aan de vereisten van de wet. Dit betreft onder meer</w:t>
            </w:r>
            <w:r w:rsidR="00F47D9B" w:rsidRPr="003251A7">
              <w:rPr>
                <w:rFonts w:ascii="Calibri" w:hAnsi="Calibri" w:cs="EUAlbertina"/>
                <w:color w:val="000000"/>
                <w:sz w:val="16"/>
                <w:szCs w:val="16"/>
              </w:rPr>
              <w:t>:</w:t>
            </w:r>
          </w:p>
        </w:tc>
        <w:tc>
          <w:tcPr>
            <w:tcW w:w="144" w:type="dxa"/>
            <w:tcBorders>
              <w:top w:val="single" w:sz="4" w:space="0" w:color="auto"/>
              <w:left w:val="nil"/>
              <w:bottom w:val="single" w:sz="4" w:space="0" w:color="auto"/>
              <w:right w:val="nil"/>
            </w:tcBorders>
            <w:shd w:val="pct12" w:color="auto" w:fill="FFFFFF"/>
          </w:tcPr>
          <w:p w14:paraId="3F837221" w14:textId="77777777" w:rsidR="008D28AD" w:rsidRPr="00E7689E"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22" w14:textId="77777777" w:rsidR="008D28AD" w:rsidRPr="00E7689E"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DB41CD" w14:paraId="3F837228" w14:textId="77777777" w:rsidTr="002C5F33">
        <w:tc>
          <w:tcPr>
            <w:tcW w:w="4678" w:type="dxa"/>
            <w:tcBorders>
              <w:top w:val="single" w:sz="4" w:space="0" w:color="auto"/>
              <w:left w:val="nil"/>
              <w:bottom w:val="single" w:sz="4" w:space="0" w:color="auto"/>
              <w:right w:val="nil"/>
            </w:tcBorders>
            <w:shd w:val="pct5" w:color="auto" w:fill="FFFFFF"/>
          </w:tcPr>
          <w:p w14:paraId="3F837224" w14:textId="77777777" w:rsidR="008D28AD" w:rsidRPr="00A43D75" w:rsidRDefault="008D28AD" w:rsidP="008D28AD">
            <w:pPr>
              <w:spacing w:line="240" w:lineRule="auto"/>
              <w:rPr>
                <w:rFonts w:ascii="Calibri" w:hAnsi="Calibri"/>
                <w:i/>
              </w:rPr>
            </w:pPr>
            <w:r w:rsidRPr="00A43D75">
              <w:rPr>
                <w:rFonts w:ascii="Calibri" w:hAnsi="Calibri"/>
                <w:i/>
              </w:rPr>
              <w:t>Besluitvorming (</w:t>
            </w:r>
            <w:r w:rsidR="007A13A9">
              <w:rPr>
                <w:rFonts w:ascii="Calibri" w:hAnsi="Calibri"/>
                <w:i/>
              </w:rPr>
              <w:t xml:space="preserve">zie </w:t>
            </w:r>
            <w:r w:rsidRPr="00A43D75">
              <w:rPr>
                <w:rFonts w:ascii="Calibri" w:hAnsi="Calibri"/>
                <w:i/>
              </w:rPr>
              <w:t>art</w:t>
            </w:r>
            <w:r w:rsidR="00F47D9B" w:rsidRPr="00A43D75">
              <w:rPr>
                <w:rFonts w:ascii="Calibri" w:hAnsi="Calibri"/>
                <w:i/>
              </w:rPr>
              <w:t>ikel</w:t>
            </w:r>
            <w:r w:rsidRPr="00A43D75">
              <w:rPr>
                <w:rFonts w:ascii="Calibri" w:hAnsi="Calibri"/>
                <w:i/>
              </w:rPr>
              <w:t xml:space="preserve"> 21, 25 </w:t>
            </w:r>
            <w:r w:rsidR="00A3648D">
              <w:rPr>
                <w:rFonts w:ascii="Calibri" w:hAnsi="Calibri"/>
                <w:i/>
              </w:rPr>
              <w:t>GV 2017/565</w:t>
            </w:r>
            <w:r w:rsidRPr="00A43D75">
              <w:rPr>
                <w:rFonts w:ascii="Calibri" w:hAnsi="Calibri"/>
                <w:i/>
              </w:rPr>
              <w:t>)</w:t>
            </w:r>
          </w:p>
          <w:p w14:paraId="3F837225" w14:textId="77777777" w:rsidR="009D5D64" w:rsidRPr="00A43D75" w:rsidRDefault="009D5D64" w:rsidP="008D28AD">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3F837226" w14:textId="77777777" w:rsidR="008D28AD" w:rsidRPr="00E7689E"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27" w14:textId="77777777" w:rsidR="008D28AD" w:rsidRPr="00E7689E"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DB41CD" w14:paraId="3F83722D" w14:textId="77777777" w:rsidTr="002C5F33">
        <w:tc>
          <w:tcPr>
            <w:tcW w:w="4678" w:type="dxa"/>
            <w:tcBorders>
              <w:top w:val="single" w:sz="4" w:space="0" w:color="auto"/>
              <w:left w:val="nil"/>
              <w:bottom w:val="single" w:sz="4" w:space="0" w:color="auto"/>
              <w:right w:val="nil"/>
            </w:tcBorders>
            <w:shd w:val="pct5" w:color="auto" w:fill="FFFFFF"/>
          </w:tcPr>
          <w:p w14:paraId="3F837229" w14:textId="77777777" w:rsidR="008D28AD" w:rsidRPr="00A43D75" w:rsidRDefault="008D28AD" w:rsidP="008D28AD">
            <w:pPr>
              <w:spacing w:line="240" w:lineRule="auto"/>
              <w:rPr>
                <w:rFonts w:ascii="Calibri" w:hAnsi="Calibri"/>
                <w:i/>
              </w:rPr>
            </w:pPr>
            <w:r w:rsidRPr="00A43D75">
              <w:rPr>
                <w:rFonts w:ascii="Calibri" w:hAnsi="Calibri"/>
                <w:i/>
              </w:rPr>
              <w:t>Interne risicofuncties (</w:t>
            </w:r>
            <w:r w:rsidR="007A13A9">
              <w:rPr>
                <w:rFonts w:ascii="Calibri" w:hAnsi="Calibri"/>
                <w:i/>
              </w:rPr>
              <w:t xml:space="preserve">zie </w:t>
            </w:r>
            <w:r w:rsidRPr="00A43D75">
              <w:rPr>
                <w:rFonts w:ascii="Calibri" w:hAnsi="Calibri"/>
                <w:i/>
              </w:rPr>
              <w:t>art</w:t>
            </w:r>
            <w:r w:rsidR="00F47D9B" w:rsidRPr="00A43D75">
              <w:rPr>
                <w:rFonts w:ascii="Calibri" w:hAnsi="Calibri"/>
                <w:i/>
              </w:rPr>
              <w:t>ikel</w:t>
            </w:r>
            <w:r w:rsidRPr="00A43D75">
              <w:rPr>
                <w:rFonts w:ascii="Calibri" w:hAnsi="Calibri"/>
                <w:i/>
              </w:rPr>
              <w:t xml:space="preserve"> 22-24 </w:t>
            </w:r>
            <w:r w:rsidR="003251A7">
              <w:rPr>
                <w:rFonts w:ascii="Calibri" w:hAnsi="Calibri"/>
                <w:i/>
              </w:rPr>
              <w:t>GV 2017/565</w:t>
            </w:r>
            <w:r w:rsidRPr="00A43D75">
              <w:rPr>
                <w:rFonts w:ascii="Calibri" w:hAnsi="Calibri"/>
                <w:i/>
              </w:rPr>
              <w:t>)</w:t>
            </w:r>
          </w:p>
          <w:p w14:paraId="3F83722A" w14:textId="77777777" w:rsidR="009D5D64" w:rsidRPr="00A43D75" w:rsidRDefault="009D5D64" w:rsidP="008D28AD">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3F83722B" w14:textId="77777777" w:rsidR="008D28AD" w:rsidRPr="00E7689E"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2C" w14:textId="77777777" w:rsidR="008D28AD" w:rsidRPr="00E7689E"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DB41CD" w14:paraId="3F837232" w14:textId="77777777" w:rsidTr="002C5F33">
        <w:tc>
          <w:tcPr>
            <w:tcW w:w="4678" w:type="dxa"/>
            <w:tcBorders>
              <w:top w:val="single" w:sz="4" w:space="0" w:color="auto"/>
              <w:left w:val="nil"/>
              <w:bottom w:val="single" w:sz="4" w:space="0" w:color="auto"/>
              <w:right w:val="nil"/>
            </w:tcBorders>
            <w:shd w:val="pct5" w:color="auto" w:fill="FFFFFF"/>
          </w:tcPr>
          <w:p w14:paraId="3F83722E" w14:textId="77777777" w:rsidR="008D28AD" w:rsidRPr="00A43D75" w:rsidRDefault="008D28AD" w:rsidP="008D28AD">
            <w:pPr>
              <w:spacing w:line="240" w:lineRule="auto"/>
              <w:rPr>
                <w:rFonts w:ascii="Calibri" w:hAnsi="Calibri"/>
                <w:i/>
              </w:rPr>
            </w:pPr>
            <w:r w:rsidRPr="00A43D75">
              <w:rPr>
                <w:rFonts w:ascii="Calibri" w:hAnsi="Calibri"/>
                <w:i/>
              </w:rPr>
              <w:t>Behandeling van klachten (</w:t>
            </w:r>
            <w:r w:rsidR="007A13A9">
              <w:rPr>
                <w:rFonts w:ascii="Calibri" w:hAnsi="Calibri"/>
                <w:i/>
              </w:rPr>
              <w:t xml:space="preserve">zie </w:t>
            </w:r>
            <w:r w:rsidRPr="00A43D75">
              <w:rPr>
                <w:rFonts w:ascii="Calibri" w:hAnsi="Calibri"/>
                <w:i/>
              </w:rPr>
              <w:t>art</w:t>
            </w:r>
            <w:r w:rsidR="00F47D9B" w:rsidRPr="00A43D75">
              <w:rPr>
                <w:rFonts w:ascii="Calibri" w:hAnsi="Calibri"/>
                <w:i/>
              </w:rPr>
              <w:t>ikel</w:t>
            </w:r>
            <w:r w:rsidRPr="00A43D75">
              <w:rPr>
                <w:rFonts w:ascii="Calibri" w:hAnsi="Calibri"/>
                <w:i/>
              </w:rPr>
              <w:t xml:space="preserve"> 26 </w:t>
            </w:r>
            <w:r w:rsidR="003251A7">
              <w:rPr>
                <w:rFonts w:ascii="Calibri" w:hAnsi="Calibri"/>
                <w:i/>
              </w:rPr>
              <w:t>GV 2017/565</w:t>
            </w:r>
            <w:r w:rsidRPr="00A43D75">
              <w:rPr>
                <w:rFonts w:ascii="Calibri" w:hAnsi="Calibri"/>
                <w:i/>
              </w:rPr>
              <w:t>)</w:t>
            </w:r>
          </w:p>
          <w:p w14:paraId="3F83722F" w14:textId="77777777" w:rsidR="009D5D64" w:rsidRPr="00A43D75" w:rsidRDefault="009D5D64" w:rsidP="008D28AD">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3F837230" w14:textId="77777777" w:rsidR="008D28AD" w:rsidRPr="00E7689E"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31" w14:textId="77777777" w:rsidR="008D28AD" w:rsidRPr="00E7689E"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DB41CD" w14:paraId="3F837237" w14:textId="77777777" w:rsidTr="002C5F33">
        <w:tc>
          <w:tcPr>
            <w:tcW w:w="4678" w:type="dxa"/>
            <w:tcBorders>
              <w:top w:val="single" w:sz="4" w:space="0" w:color="auto"/>
              <w:left w:val="nil"/>
              <w:bottom w:val="single" w:sz="4" w:space="0" w:color="auto"/>
              <w:right w:val="nil"/>
            </w:tcBorders>
            <w:shd w:val="pct5" w:color="auto" w:fill="FFFFFF"/>
          </w:tcPr>
          <w:p w14:paraId="3F837233" w14:textId="77777777" w:rsidR="008D28AD" w:rsidRPr="00A43D75" w:rsidRDefault="008D28AD" w:rsidP="008D28AD">
            <w:pPr>
              <w:spacing w:line="240" w:lineRule="auto"/>
              <w:rPr>
                <w:rFonts w:ascii="Calibri" w:hAnsi="Calibri"/>
                <w:i/>
              </w:rPr>
            </w:pPr>
            <w:r w:rsidRPr="00A43D75">
              <w:rPr>
                <w:rFonts w:ascii="Calibri" w:hAnsi="Calibri"/>
                <w:i/>
              </w:rPr>
              <w:t>Beloningsbeleid (</w:t>
            </w:r>
            <w:r w:rsidR="007A13A9">
              <w:rPr>
                <w:rFonts w:ascii="Calibri" w:hAnsi="Calibri"/>
                <w:i/>
              </w:rPr>
              <w:t xml:space="preserve">zie </w:t>
            </w:r>
            <w:r w:rsidRPr="00A43D75">
              <w:rPr>
                <w:rFonts w:ascii="Calibri" w:hAnsi="Calibri"/>
                <w:i/>
              </w:rPr>
              <w:t>art</w:t>
            </w:r>
            <w:r w:rsidR="00F47D9B" w:rsidRPr="00A43D75">
              <w:rPr>
                <w:rFonts w:ascii="Calibri" w:hAnsi="Calibri"/>
                <w:i/>
              </w:rPr>
              <w:t>ikel</w:t>
            </w:r>
            <w:r w:rsidRPr="00A43D75">
              <w:rPr>
                <w:rFonts w:ascii="Calibri" w:hAnsi="Calibri"/>
                <w:i/>
              </w:rPr>
              <w:t xml:space="preserve"> 27 </w:t>
            </w:r>
            <w:r w:rsidR="003251A7">
              <w:rPr>
                <w:rFonts w:ascii="Calibri" w:hAnsi="Calibri"/>
                <w:i/>
              </w:rPr>
              <w:t>GV 2017/565</w:t>
            </w:r>
            <w:r w:rsidRPr="00A43D75">
              <w:rPr>
                <w:rFonts w:ascii="Calibri" w:hAnsi="Calibri"/>
                <w:i/>
              </w:rPr>
              <w:t>)</w:t>
            </w:r>
          </w:p>
          <w:p w14:paraId="3F837234" w14:textId="77777777" w:rsidR="009D5D64" w:rsidRPr="00A43D75" w:rsidRDefault="009D5D64" w:rsidP="008D28AD">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3F837235" w14:textId="77777777" w:rsidR="008D28AD" w:rsidRPr="00E7689E"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36" w14:textId="77777777" w:rsidR="008D28AD" w:rsidRPr="00E7689E"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DB41CD" w14:paraId="3F83723C" w14:textId="77777777" w:rsidTr="002C5F33">
        <w:tc>
          <w:tcPr>
            <w:tcW w:w="4678" w:type="dxa"/>
            <w:tcBorders>
              <w:top w:val="single" w:sz="4" w:space="0" w:color="auto"/>
              <w:left w:val="nil"/>
              <w:bottom w:val="single" w:sz="4" w:space="0" w:color="auto"/>
              <w:right w:val="nil"/>
            </w:tcBorders>
            <w:shd w:val="pct5" w:color="auto" w:fill="FFFFFF"/>
          </w:tcPr>
          <w:p w14:paraId="3F837238" w14:textId="77777777" w:rsidR="008D28AD" w:rsidRPr="00A43D75" w:rsidRDefault="008D28AD" w:rsidP="008D28AD">
            <w:pPr>
              <w:spacing w:line="240" w:lineRule="auto"/>
              <w:rPr>
                <w:rFonts w:ascii="Calibri" w:hAnsi="Calibri"/>
                <w:i/>
              </w:rPr>
            </w:pPr>
            <w:r w:rsidRPr="00A43D75">
              <w:rPr>
                <w:rFonts w:ascii="Calibri" w:hAnsi="Calibri"/>
                <w:i/>
              </w:rPr>
              <w:lastRenderedPageBreak/>
              <w:t>Persoonlijke transacties (</w:t>
            </w:r>
            <w:r w:rsidR="007A13A9">
              <w:rPr>
                <w:rFonts w:ascii="Calibri" w:hAnsi="Calibri"/>
                <w:i/>
              </w:rPr>
              <w:t xml:space="preserve">zie </w:t>
            </w:r>
            <w:r w:rsidRPr="00A43D75">
              <w:rPr>
                <w:rFonts w:ascii="Calibri" w:hAnsi="Calibri"/>
                <w:i/>
              </w:rPr>
              <w:t>art</w:t>
            </w:r>
            <w:r w:rsidR="00F47D9B" w:rsidRPr="00A43D75">
              <w:rPr>
                <w:rFonts w:ascii="Calibri" w:hAnsi="Calibri"/>
                <w:i/>
              </w:rPr>
              <w:t>ikel</w:t>
            </w:r>
            <w:r w:rsidRPr="00A43D75">
              <w:rPr>
                <w:rFonts w:ascii="Calibri" w:hAnsi="Calibri"/>
                <w:i/>
              </w:rPr>
              <w:t xml:space="preserve"> 28, 29 </w:t>
            </w:r>
            <w:r w:rsidR="003251A7">
              <w:rPr>
                <w:rFonts w:ascii="Calibri" w:hAnsi="Calibri"/>
                <w:i/>
              </w:rPr>
              <w:t>GV 2017/565</w:t>
            </w:r>
            <w:r w:rsidRPr="00A43D75">
              <w:rPr>
                <w:rFonts w:ascii="Calibri" w:hAnsi="Calibri"/>
                <w:i/>
              </w:rPr>
              <w:t>)</w:t>
            </w:r>
          </w:p>
          <w:p w14:paraId="3F837239" w14:textId="77777777" w:rsidR="009D5D64" w:rsidRPr="00A43D75" w:rsidRDefault="009D5D64" w:rsidP="008D28AD">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3F83723A" w14:textId="77777777" w:rsidR="008D28AD" w:rsidRPr="00E7689E"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3B" w14:textId="77777777" w:rsidR="008D28AD" w:rsidRPr="00E7689E"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DB41CD" w14:paraId="3F837241" w14:textId="77777777" w:rsidTr="002C5F33">
        <w:tc>
          <w:tcPr>
            <w:tcW w:w="4678" w:type="dxa"/>
            <w:tcBorders>
              <w:top w:val="single" w:sz="4" w:space="0" w:color="auto"/>
              <w:left w:val="nil"/>
              <w:bottom w:val="single" w:sz="4" w:space="0" w:color="auto"/>
              <w:right w:val="nil"/>
            </w:tcBorders>
            <w:shd w:val="pct5" w:color="auto" w:fill="FFFFFF"/>
          </w:tcPr>
          <w:p w14:paraId="3F83723D" w14:textId="77777777" w:rsidR="008D28AD" w:rsidRPr="00A43D75" w:rsidRDefault="008D28AD" w:rsidP="008D28AD">
            <w:pPr>
              <w:spacing w:line="240" w:lineRule="auto"/>
              <w:rPr>
                <w:rFonts w:ascii="Calibri" w:hAnsi="Calibri"/>
                <w:i/>
              </w:rPr>
            </w:pPr>
            <w:r w:rsidRPr="00A43D75">
              <w:rPr>
                <w:rFonts w:ascii="Calibri" w:hAnsi="Calibri"/>
                <w:i/>
              </w:rPr>
              <w:t>Uitbesteding (</w:t>
            </w:r>
            <w:r w:rsidR="007A13A9">
              <w:rPr>
                <w:rFonts w:ascii="Calibri" w:hAnsi="Calibri"/>
                <w:i/>
              </w:rPr>
              <w:t xml:space="preserve">zie </w:t>
            </w:r>
            <w:r w:rsidRPr="00A43D75">
              <w:rPr>
                <w:rFonts w:ascii="Calibri" w:hAnsi="Calibri"/>
                <w:i/>
              </w:rPr>
              <w:t>art</w:t>
            </w:r>
            <w:r w:rsidR="00F47D9B" w:rsidRPr="00A43D75">
              <w:rPr>
                <w:rFonts w:ascii="Calibri" w:hAnsi="Calibri"/>
                <w:i/>
              </w:rPr>
              <w:t>ikel</w:t>
            </w:r>
            <w:r w:rsidRPr="00A43D75">
              <w:rPr>
                <w:rFonts w:ascii="Calibri" w:hAnsi="Calibri"/>
                <w:i/>
              </w:rPr>
              <w:t xml:space="preserve"> 30-32 </w:t>
            </w:r>
            <w:r w:rsidR="003251A7">
              <w:rPr>
                <w:rFonts w:ascii="Calibri" w:hAnsi="Calibri"/>
                <w:i/>
              </w:rPr>
              <w:t>GV 2017/565</w:t>
            </w:r>
            <w:r w:rsidRPr="00A43D75">
              <w:rPr>
                <w:rFonts w:ascii="Calibri" w:hAnsi="Calibri"/>
                <w:i/>
              </w:rPr>
              <w:t>)</w:t>
            </w:r>
          </w:p>
          <w:p w14:paraId="3F83723E" w14:textId="77777777" w:rsidR="009D5D64" w:rsidRPr="00A43D75" w:rsidRDefault="009D5D64" w:rsidP="008D28AD">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3F83723F" w14:textId="77777777" w:rsidR="008D28AD" w:rsidRPr="00E7689E"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40" w14:textId="77777777" w:rsidR="008D28AD" w:rsidRPr="00E7689E"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DB41CD" w14:paraId="3F837246" w14:textId="77777777" w:rsidTr="002C5F33">
        <w:tc>
          <w:tcPr>
            <w:tcW w:w="4678" w:type="dxa"/>
            <w:tcBorders>
              <w:top w:val="single" w:sz="4" w:space="0" w:color="auto"/>
              <w:left w:val="nil"/>
              <w:bottom w:val="single" w:sz="4" w:space="0" w:color="auto"/>
              <w:right w:val="nil"/>
            </w:tcBorders>
            <w:shd w:val="pct5" w:color="auto" w:fill="FFFFFF"/>
          </w:tcPr>
          <w:p w14:paraId="3F837242" w14:textId="77777777" w:rsidR="008D28AD" w:rsidRPr="00A43D75" w:rsidRDefault="008D28AD" w:rsidP="008D28AD">
            <w:pPr>
              <w:spacing w:line="240" w:lineRule="auto"/>
              <w:rPr>
                <w:rFonts w:ascii="Calibri" w:hAnsi="Calibri"/>
                <w:i/>
              </w:rPr>
            </w:pPr>
            <w:r w:rsidRPr="00A43D75">
              <w:rPr>
                <w:rFonts w:ascii="Calibri" w:hAnsi="Calibri"/>
                <w:i/>
              </w:rPr>
              <w:t>Belangenverstrengeling (</w:t>
            </w:r>
            <w:r w:rsidR="007A13A9">
              <w:rPr>
                <w:rFonts w:ascii="Calibri" w:hAnsi="Calibri"/>
                <w:i/>
              </w:rPr>
              <w:t xml:space="preserve">zie </w:t>
            </w:r>
            <w:r w:rsidRPr="00A43D75">
              <w:rPr>
                <w:rFonts w:ascii="Calibri" w:hAnsi="Calibri"/>
                <w:i/>
              </w:rPr>
              <w:t>art</w:t>
            </w:r>
            <w:r w:rsidR="00F47D9B" w:rsidRPr="00A43D75">
              <w:rPr>
                <w:rFonts w:ascii="Calibri" w:hAnsi="Calibri"/>
                <w:i/>
              </w:rPr>
              <w:t>ikel</w:t>
            </w:r>
            <w:r w:rsidRPr="00A43D75">
              <w:rPr>
                <w:rFonts w:ascii="Calibri" w:hAnsi="Calibri"/>
                <w:i/>
              </w:rPr>
              <w:t xml:space="preserve"> 33-</w:t>
            </w:r>
            <w:r w:rsidR="00EB2DCE">
              <w:rPr>
                <w:rFonts w:ascii="Calibri" w:hAnsi="Calibri"/>
                <w:i/>
              </w:rPr>
              <w:t>35</w:t>
            </w:r>
            <w:r w:rsidRPr="00A43D75">
              <w:rPr>
                <w:rFonts w:ascii="Calibri" w:hAnsi="Calibri"/>
                <w:i/>
              </w:rPr>
              <w:t xml:space="preserve"> </w:t>
            </w:r>
            <w:r w:rsidR="003251A7">
              <w:rPr>
                <w:rFonts w:ascii="Calibri" w:hAnsi="Calibri"/>
                <w:i/>
              </w:rPr>
              <w:t>GV 2017/565</w:t>
            </w:r>
            <w:r w:rsidRPr="00A43D75">
              <w:rPr>
                <w:rFonts w:ascii="Calibri" w:hAnsi="Calibri"/>
                <w:i/>
              </w:rPr>
              <w:t>)</w:t>
            </w:r>
          </w:p>
          <w:p w14:paraId="3F837243" w14:textId="77777777" w:rsidR="009D5D64" w:rsidRPr="00A43D75" w:rsidRDefault="009D5D64" w:rsidP="008D28AD">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3F837244" w14:textId="77777777" w:rsidR="008D28AD" w:rsidRPr="00E7689E"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45" w14:textId="77777777" w:rsidR="008D28AD" w:rsidRPr="00E7689E" w:rsidRDefault="008D28AD" w:rsidP="00DB41CD">
            <w:pPr>
              <w:tabs>
                <w:tab w:val="left" w:pos="426"/>
              </w:tabs>
              <w:spacing w:after="0" w:line="240" w:lineRule="auto"/>
              <w:outlineLvl w:val="0"/>
              <w:rPr>
                <w:rFonts w:ascii="Calibri" w:eastAsia="Times New Roman" w:hAnsi="Calibri" w:cs="Arial"/>
                <w:b/>
                <w:color w:val="330066"/>
              </w:rPr>
            </w:pPr>
          </w:p>
        </w:tc>
      </w:tr>
      <w:tr w:rsidR="004E77A9" w:rsidRPr="00DB41CD" w14:paraId="3F83724B" w14:textId="77777777" w:rsidTr="002C5F33">
        <w:tc>
          <w:tcPr>
            <w:tcW w:w="4678" w:type="dxa"/>
            <w:tcBorders>
              <w:top w:val="single" w:sz="4" w:space="0" w:color="auto"/>
              <w:left w:val="nil"/>
              <w:bottom w:val="single" w:sz="4" w:space="0" w:color="auto"/>
              <w:right w:val="nil"/>
            </w:tcBorders>
            <w:shd w:val="pct5" w:color="auto" w:fill="FFFFFF"/>
          </w:tcPr>
          <w:p w14:paraId="3F837247" w14:textId="77777777" w:rsidR="004E77A9" w:rsidRDefault="004E77A9" w:rsidP="008D28AD">
            <w:pPr>
              <w:spacing w:line="240" w:lineRule="auto"/>
              <w:rPr>
                <w:rFonts w:ascii="Calibri" w:hAnsi="Calibri"/>
                <w:i/>
              </w:rPr>
            </w:pPr>
            <w:r w:rsidRPr="00DB1DDE">
              <w:rPr>
                <w:rFonts w:ascii="Calibri" w:hAnsi="Calibri"/>
                <w:i/>
              </w:rPr>
              <w:t>Klantclassificatie (zie artikel 45 GV 2017/565)</w:t>
            </w:r>
          </w:p>
          <w:p w14:paraId="3F837248" w14:textId="77777777" w:rsidR="00DB1DDE" w:rsidRPr="008925D4" w:rsidRDefault="00DB1DDE" w:rsidP="008D28AD">
            <w:pPr>
              <w:spacing w:line="240" w:lineRule="auto"/>
              <w:rPr>
                <w:rFonts w:ascii="Calibri" w:hAnsi="Calibri"/>
                <w:i/>
                <w:highlight w:val="yellow"/>
              </w:rPr>
            </w:pPr>
          </w:p>
        </w:tc>
        <w:tc>
          <w:tcPr>
            <w:tcW w:w="144" w:type="dxa"/>
            <w:tcBorders>
              <w:top w:val="single" w:sz="4" w:space="0" w:color="auto"/>
              <w:left w:val="nil"/>
              <w:bottom w:val="single" w:sz="4" w:space="0" w:color="auto"/>
              <w:right w:val="nil"/>
            </w:tcBorders>
            <w:shd w:val="pct12" w:color="auto" w:fill="FFFFFF"/>
          </w:tcPr>
          <w:p w14:paraId="3F837249" w14:textId="77777777" w:rsidR="004E77A9" w:rsidRPr="00E7689E" w:rsidRDefault="004E77A9"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4A" w14:textId="77777777" w:rsidR="004E77A9" w:rsidRPr="00E7689E" w:rsidRDefault="004E77A9" w:rsidP="00DB41CD">
            <w:pPr>
              <w:tabs>
                <w:tab w:val="left" w:pos="426"/>
              </w:tabs>
              <w:spacing w:after="0" w:line="240" w:lineRule="auto"/>
              <w:outlineLvl w:val="0"/>
              <w:rPr>
                <w:rFonts w:ascii="Calibri" w:eastAsia="Times New Roman" w:hAnsi="Calibri" w:cs="Arial"/>
                <w:b/>
                <w:color w:val="330066"/>
              </w:rPr>
            </w:pPr>
          </w:p>
        </w:tc>
      </w:tr>
      <w:tr w:rsidR="008925D4" w:rsidRPr="00DB41CD" w14:paraId="3F83724F" w14:textId="77777777" w:rsidTr="002C5F33">
        <w:tc>
          <w:tcPr>
            <w:tcW w:w="4678" w:type="dxa"/>
            <w:tcBorders>
              <w:top w:val="single" w:sz="4" w:space="0" w:color="auto"/>
              <w:left w:val="nil"/>
              <w:bottom w:val="single" w:sz="4" w:space="0" w:color="auto"/>
              <w:right w:val="nil"/>
            </w:tcBorders>
            <w:shd w:val="pct5" w:color="auto" w:fill="FFFFFF"/>
          </w:tcPr>
          <w:p w14:paraId="3F83724C" w14:textId="77777777" w:rsidR="008925D4" w:rsidRPr="00A43D75" w:rsidRDefault="008925D4" w:rsidP="008D28AD">
            <w:pPr>
              <w:spacing w:line="240" w:lineRule="auto"/>
              <w:rPr>
                <w:rFonts w:ascii="Calibri" w:hAnsi="Calibri"/>
                <w:i/>
              </w:rPr>
            </w:pPr>
            <w:r w:rsidRPr="00DB1DDE">
              <w:rPr>
                <w:rFonts w:ascii="Calibri" w:hAnsi="Calibri"/>
                <w:i/>
              </w:rPr>
              <w:t>Informatieverstrekking (zie artikel 46</w:t>
            </w:r>
            <w:r w:rsidR="00DB1DDE">
              <w:rPr>
                <w:rFonts w:ascii="Calibri" w:hAnsi="Calibri"/>
                <w:i/>
              </w:rPr>
              <w:t>-49</w:t>
            </w:r>
            <w:r w:rsidRPr="00DB1DDE">
              <w:rPr>
                <w:rFonts w:ascii="Calibri" w:hAnsi="Calibri"/>
                <w:i/>
              </w:rPr>
              <w:t xml:space="preserve"> GV 2017/565</w:t>
            </w:r>
            <w:r w:rsidR="006C526A" w:rsidRPr="00DB1DDE">
              <w:rPr>
                <w:rFonts w:ascii="Calibri" w:hAnsi="Calibri"/>
                <w:i/>
              </w:rPr>
              <w:t>)</w:t>
            </w:r>
            <w:r>
              <w:rPr>
                <w:rFonts w:ascii="Calibri" w:hAnsi="Calibri"/>
                <w:i/>
              </w:rPr>
              <w:t xml:space="preserve"> </w:t>
            </w:r>
          </w:p>
        </w:tc>
        <w:tc>
          <w:tcPr>
            <w:tcW w:w="144" w:type="dxa"/>
            <w:tcBorders>
              <w:top w:val="single" w:sz="4" w:space="0" w:color="auto"/>
              <w:left w:val="nil"/>
              <w:bottom w:val="single" w:sz="4" w:space="0" w:color="auto"/>
              <w:right w:val="nil"/>
            </w:tcBorders>
            <w:shd w:val="pct12" w:color="auto" w:fill="FFFFFF"/>
          </w:tcPr>
          <w:p w14:paraId="3F83724D" w14:textId="77777777" w:rsidR="008925D4" w:rsidRPr="00E7689E" w:rsidRDefault="008925D4"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4E" w14:textId="77777777" w:rsidR="008925D4" w:rsidRPr="00E7689E" w:rsidRDefault="008925D4" w:rsidP="00DB41CD">
            <w:pPr>
              <w:tabs>
                <w:tab w:val="left" w:pos="426"/>
              </w:tabs>
              <w:spacing w:after="0" w:line="240" w:lineRule="auto"/>
              <w:outlineLvl w:val="0"/>
              <w:rPr>
                <w:rFonts w:ascii="Calibri" w:eastAsia="Times New Roman" w:hAnsi="Calibri" w:cs="Arial"/>
                <w:b/>
                <w:color w:val="330066"/>
              </w:rPr>
            </w:pPr>
          </w:p>
        </w:tc>
      </w:tr>
      <w:tr w:rsidR="00466932" w:rsidRPr="00DB41CD" w14:paraId="3F837253" w14:textId="77777777" w:rsidTr="002C5F33">
        <w:tc>
          <w:tcPr>
            <w:tcW w:w="4678" w:type="dxa"/>
            <w:tcBorders>
              <w:top w:val="single" w:sz="4" w:space="0" w:color="auto"/>
              <w:left w:val="nil"/>
              <w:bottom w:val="single" w:sz="4" w:space="0" w:color="auto"/>
              <w:right w:val="nil"/>
            </w:tcBorders>
            <w:shd w:val="pct5" w:color="auto" w:fill="FFFFFF"/>
          </w:tcPr>
          <w:p w14:paraId="3F837250" w14:textId="77777777" w:rsidR="00466932" w:rsidRPr="006C526A" w:rsidRDefault="00466932" w:rsidP="008D28AD">
            <w:pPr>
              <w:spacing w:line="240" w:lineRule="auto"/>
              <w:rPr>
                <w:rFonts w:ascii="Calibri" w:hAnsi="Calibri"/>
                <w:i/>
                <w:highlight w:val="yellow"/>
              </w:rPr>
            </w:pPr>
            <w:r w:rsidRPr="00DB1DDE">
              <w:rPr>
                <w:rFonts w:ascii="Calibri" w:hAnsi="Calibri"/>
                <w:i/>
              </w:rPr>
              <w:t>Kostentransparantie (zie artikel 50 en 51 GV 2017/565)</w:t>
            </w:r>
          </w:p>
        </w:tc>
        <w:tc>
          <w:tcPr>
            <w:tcW w:w="144" w:type="dxa"/>
            <w:tcBorders>
              <w:top w:val="single" w:sz="4" w:space="0" w:color="auto"/>
              <w:left w:val="nil"/>
              <w:bottom w:val="single" w:sz="4" w:space="0" w:color="auto"/>
              <w:right w:val="nil"/>
            </w:tcBorders>
            <w:shd w:val="pct12" w:color="auto" w:fill="FFFFFF"/>
          </w:tcPr>
          <w:p w14:paraId="3F837251" w14:textId="77777777" w:rsidR="00466932" w:rsidRPr="00E7689E" w:rsidRDefault="00466932"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52" w14:textId="77777777" w:rsidR="00466932" w:rsidRPr="00E7689E" w:rsidRDefault="00466932" w:rsidP="00DB41CD">
            <w:pPr>
              <w:tabs>
                <w:tab w:val="left" w:pos="426"/>
              </w:tabs>
              <w:spacing w:after="0" w:line="240" w:lineRule="auto"/>
              <w:outlineLvl w:val="0"/>
              <w:rPr>
                <w:rFonts w:ascii="Calibri" w:eastAsia="Times New Roman" w:hAnsi="Calibri" w:cs="Arial"/>
                <w:b/>
                <w:color w:val="330066"/>
              </w:rPr>
            </w:pPr>
          </w:p>
        </w:tc>
      </w:tr>
      <w:tr w:rsidR="008D28AD" w:rsidRPr="00DB41CD" w14:paraId="3F837257" w14:textId="77777777" w:rsidTr="002C5F33">
        <w:tc>
          <w:tcPr>
            <w:tcW w:w="4678" w:type="dxa"/>
            <w:tcBorders>
              <w:top w:val="single" w:sz="4" w:space="0" w:color="auto"/>
              <w:left w:val="nil"/>
              <w:bottom w:val="single" w:sz="4" w:space="0" w:color="auto"/>
              <w:right w:val="nil"/>
            </w:tcBorders>
            <w:shd w:val="pct5" w:color="auto" w:fill="FFFFFF"/>
          </w:tcPr>
          <w:p w14:paraId="3F837254" w14:textId="77777777" w:rsidR="009D5D64" w:rsidRPr="00A43D75" w:rsidRDefault="008D28AD" w:rsidP="008D28AD">
            <w:pPr>
              <w:spacing w:line="240" w:lineRule="auto"/>
              <w:rPr>
                <w:rFonts w:ascii="Calibri" w:hAnsi="Calibri"/>
                <w:i/>
              </w:rPr>
            </w:pPr>
            <w:r w:rsidRPr="00A43D75">
              <w:rPr>
                <w:rFonts w:ascii="Calibri" w:hAnsi="Calibri"/>
                <w:i/>
              </w:rPr>
              <w:t xml:space="preserve">Beoordeling </w:t>
            </w:r>
            <w:proofErr w:type="spellStart"/>
            <w:r w:rsidRPr="00A43D75">
              <w:rPr>
                <w:rFonts w:ascii="Calibri" w:hAnsi="Calibri"/>
                <w:i/>
              </w:rPr>
              <w:t>passendheid</w:t>
            </w:r>
            <w:proofErr w:type="spellEnd"/>
            <w:r w:rsidRPr="00A43D75">
              <w:rPr>
                <w:rFonts w:ascii="Calibri" w:hAnsi="Calibri"/>
                <w:i/>
              </w:rPr>
              <w:t>/geschiktheid (</w:t>
            </w:r>
            <w:r w:rsidR="007A13A9">
              <w:rPr>
                <w:rFonts w:ascii="Calibri" w:hAnsi="Calibri"/>
                <w:i/>
              </w:rPr>
              <w:t xml:space="preserve">zie </w:t>
            </w:r>
            <w:r w:rsidRPr="00A43D75">
              <w:rPr>
                <w:rFonts w:ascii="Calibri" w:hAnsi="Calibri"/>
                <w:i/>
              </w:rPr>
              <w:t>art</w:t>
            </w:r>
            <w:r w:rsidR="00F47D9B" w:rsidRPr="00A43D75">
              <w:rPr>
                <w:rFonts w:ascii="Calibri" w:hAnsi="Calibri"/>
                <w:i/>
              </w:rPr>
              <w:t>ikel</w:t>
            </w:r>
            <w:r w:rsidRPr="00A43D75">
              <w:rPr>
                <w:rFonts w:ascii="Calibri" w:hAnsi="Calibri"/>
                <w:i/>
              </w:rPr>
              <w:t xml:space="preserve"> 54-58 </w:t>
            </w:r>
            <w:r w:rsidR="003251A7">
              <w:rPr>
                <w:rFonts w:ascii="Calibri" w:hAnsi="Calibri"/>
                <w:i/>
              </w:rPr>
              <w:t>GV 2017/565</w:t>
            </w:r>
            <w:r w:rsidRPr="00A43D75">
              <w:rPr>
                <w:rFonts w:ascii="Calibri" w:hAnsi="Calibri"/>
                <w:i/>
              </w:rPr>
              <w:t>)</w:t>
            </w:r>
          </w:p>
        </w:tc>
        <w:tc>
          <w:tcPr>
            <w:tcW w:w="144" w:type="dxa"/>
            <w:tcBorders>
              <w:top w:val="single" w:sz="4" w:space="0" w:color="auto"/>
              <w:left w:val="nil"/>
              <w:bottom w:val="single" w:sz="4" w:space="0" w:color="auto"/>
              <w:right w:val="nil"/>
            </w:tcBorders>
            <w:shd w:val="pct12" w:color="auto" w:fill="FFFFFF"/>
          </w:tcPr>
          <w:p w14:paraId="3F837255" w14:textId="77777777" w:rsidR="008D28AD" w:rsidRPr="00E7689E"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56" w14:textId="77777777" w:rsidR="008D28AD" w:rsidRPr="00E7689E"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DB41CD" w14:paraId="3F83725C" w14:textId="77777777" w:rsidTr="002C5F33">
        <w:tc>
          <w:tcPr>
            <w:tcW w:w="4678" w:type="dxa"/>
            <w:tcBorders>
              <w:top w:val="single" w:sz="4" w:space="0" w:color="auto"/>
              <w:left w:val="nil"/>
              <w:bottom w:val="single" w:sz="4" w:space="0" w:color="auto"/>
              <w:right w:val="nil"/>
            </w:tcBorders>
            <w:shd w:val="pct5" w:color="auto" w:fill="FFFFFF"/>
          </w:tcPr>
          <w:p w14:paraId="3F837258" w14:textId="77777777" w:rsidR="008D28AD" w:rsidRPr="00A43D75" w:rsidRDefault="008D28AD" w:rsidP="008D28AD">
            <w:pPr>
              <w:spacing w:line="240" w:lineRule="auto"/>
              <w:rPr>
                <w:rFonts w:ascii="Calibri" w:hAnsi="Calibri"/>
                <w:i/>
              </w:rPr>
            </w:pPr>
            <w:r w:rsidRPr="00A43D75">
              <w:rPr>
                <w:rFonts w:ascii="Calibri" w:hAnsi="Calibri"/>
                <w:i/>
              </w:rPr>
              <w:t>Rapportage aan cliënten (</w:t>
            </w:r>
            <w:r w:rsidR="007A13A9">
              <w:rPr>
                <w:rFonts w:ascii="Calibri" w:hAnsi="Calibri"/>
                <w:i/>
              </w:rPr>
              <w:t xml:space="preserve">zie </w:t>
            </w:r>
            <w:r w:rsidRPr="00A43D75">
              <w:rPr>
                <w:rFonts w:ascii="Calibri" w:hAnsi="Calibri"/>
                <w:i/>
              </w:rPr>
              <w:t>art</w:t>
            </w:r>
            <w:r w:rsidR="00F47D9B" w:rsidRPr="00A43D75">
              <w:rPr>
                <w:rFonts w:ascii="Calibri" w:hAnsi="Calibri"/>
                <w:i/>
              </w:rPr>
              <w:t>ikel</w:t>
            </w:r>
            <w:r w:rsidRPr="00A43D75">
              <w:rPr>
                <w:rFonts w:ascii="Calibri" w:hAnsi="Calibri"/>
                <w:i/>
              </w:rPr>
              <w:t xml:space="preserve"> 59-63 </w:t>
            </w:r>
            <w:r w:rsidR="003251A7">
              <w:rPr>
                <w:rFonts w:ascii="Calibri" w:hAnsi="Calibri"/>
                <w:i/>
              </w:rPr>
              <w:t>GV 2017/565</w:t>
            </w:r>
            <w:r w:rsidRPr="00A43D75">
              <w:rPr>
                <w:rFonts w:ascii="Calibri" w:hAnsi="Calibri"/>
                <w:i/>
              </w:rPr>
              <w:t>)</w:t>
            </w:r>
          </w:p>
          <w:p w14:paraId="3F837259" w14:textId="77777777" w:rsidR="009D5D64" w:rsidRPr="00A43D75" w:rsidRDefault="009D5D64" w:rsidP="008D28AD">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3F83725A" w14:textId="77777777" w:rsidR="008D28AD" w:rsidRPr="00E7689E"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5B" w14:textId="77777777" w:rsidR="008D28AD" w:rsidRPr="00E7689E"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3251A7" w14:paraId="3F837261" w14:textId="77777777" w:rsidTr="002C5F33">
        <w:tc>
          <w:tcPr>
            <w:tcW w:w="4678" w:type="dxa"/>
            <w:tcBorders>
              <w:top w:val="single" w:sz="4" w:space="0" w:color="auto"/>
              <w:left w:val="nil"/>
              <w:bottom w:val="single" w:sz="4" w:space="0" w:color="auto"/>
              <w:right w:val="nil"/>
            </w:tcBorders>
            <w:shd w:val="pct5" w:color="auto" w:fill="FFFFFF"/>
          </w:tcPr>
          <w:p w14:paraId="3F83725D" w14:textId="77777777" w:rsidR="008D28AD" w:rsidRPr="00922D9E" w:rsidRDefault="008D28AD" w:rsidP="008D28AD">
            <w:pPr>
              <w:spacing w:line="240" w:lineRule="auto"/>
              <w:rPr>
                <w:rFonts w:ascii="Calibri" w:hAnsi="Calibri"/>
                <w:i/>
              </w:rPr>
            </w:pPr>
            <w:r w:rsidRPr="00922D9E">
              <w:rPr>
                <w:rFonts w:ascii="Calibri" w:hAnsi="Calibri"/>
                <w:i/>
              </w:rPr>
              <w:t xml:space="preserve">Best </w:t>
            </w:r>
            <w:proofErr w:type="spellStart"/>
            <w:r w:rsidRPr="00922D9E">
              <w:rPr>
                <w:rFonts w:ascii="Calibri" w:hAnsi="Calibri"/>
                <w:i/>
              </w:rPr>
              <w:t>execution</w:t>
            </w:r>
            <w:proofErr w:type="spellEnd"/>
            <w:r w:rsidRPr="00922D9E">
              <w:rPr>
                <w:rFonts w:ascii="Calibri" w:hAnsi="Calibri"/>
                <w:i/>
              </w:rPr>
              <w:t xml:space="preserve"> (</w:t>
            </w:r>
            <w:r w:rsidR="002523B5" w:rsidRPr="00922D9E">
              <w:rPr>
                <w:rFonts w:ascii="Calibri" w:hAnsi="Calibri"/>
                <w:i/>
              </w:rPr>
              <w:t xml:space="preserve">zie </w:t>
            </w:r>
            <w:r w:rsidRPr="00922D9E">
              <w:rPr>
                <w:rFonts w:ascii="Calibri" w:hAnsi="Calibri"/>
                <w:i/>
              </w:rPr>
              <w:t>art</w:t>
            </w:r>
            <w:r w:rsidR="00F47D9B" w:rsidRPr="00922D9E">
              <w:rPr>
                <w:rFonts w:ascii="Calibri" w:hAnsi="Calibri"/>
                <w:i/>
              </w:rPr>
              <w:t>ikel</w:t>
            </w:r>
            <w:r w:rsidRPr="00922D9E">
              <w:rPr>
                <w:rFonts w:ascii="Calibri" w:hAnsi="Calibri"/>
                <w:i/>
              </w:rPr>
              <w:t xml:space="preserve"> 64-66 </w:t>
            </w:r>
            <w:r w:rsidR="003251A7" w:rsidRPr="00922D9E">
              <w:rPr>
                <w:rFonts w:ascii="Calibri" w:hAnsi="Calibri"/>
                <w:i/>
              </w:rPr>
              <w:t>GV 2017/565</w:t>
            </w:r>
            <w:r w:rsidRPr="00922D9E">
              <w:rPr>
                <w:rFonts w:ascii="Calibri" w:hAnsi="Calibri"/>
                <w:i/>
              </w:rPr>
              <w:t>)</w:t>
            </w:r>
          </w:p>
          <w:p w14:paraId="3F83725E" w14:textId="77777777" w:rsidR="009D5D64" w:rsidRPr="00922D9E" w:rsidRDefault="009D5D64" w:rsidP="008D28AD">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3F83725F" w14:textId="77777777" w:rsidR="008D28AD" w:rsidRPr="00922D9E"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60" w14:textId="77777777" w:rsidR="008D28AD" w:rsidRPr="00922D9E"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DB41CD" w14:paraId="3F837266" w14:textId="77777777" w:rsidTr="002C5F33">
        <w:tc>
          <w:tcPr>
            <w:tcW w:w="4678" w:type="dxa"/>
            <w:tcBorders>
              <w:top w:val="single" w:sz="4" w:space="0" w:color="auto"/>
              <w:left w:val="nil"/>
              <w:bottom w:val="single" w:sz="4" w:space="0" w:color="auto"/>
              <w:right w:val="nil"/>
            </w:tcBorders>
            <w:shd w:val="pct5" w:color="auto" w:fill="FFFFFF"/>
          </w:tcPr>
          <w:p w14:paraId="3F837262" w14:textId="77777777" w:rsidR="008D28AD" w:rsidRPr="00A43D75" w:rsidRDefault="008D28AD" w:rsidP="008D28AD">
            <w:pPr>
              <w:spacing w:line="240" w:lineRule="auto"/>
              <w:rPr>
                <w:rFonts w:ascii="Calibri" w:hAnsi="Calibri"/>
                <w:i/>
                <w:lang w:val="en-US"/>
              </w:rPr>
            </w:pPr>
            <w:proofErr w:type="spellStart"/>
            <w:r w:rsidRPr="00A43D75">
              <w:rPr>
                <w:rFonts w:ascii="Calibri" w:hAnsi="Calibri"/>
                <w:i/>
                <w:lang w:val="en-US"/>
              </w:rPr>
              <w:t>Orderverwerking</w:t>
            </w:r>
            <w:proofErr w:type="spellEnd"/>
            <w:r w:rsidRPr="00A43D75">
              <w:rPr>
                <w:rFonts w:ascii="Calibri" w:hAnsi="Calibri"/>
                <w:i/>
                <w:lang w:val="en-US"/>
              </w:rPr>
              <w:t xml:space="preserve"> (</w:t>
            </w:r>
            <w:proofErr w:type="spellStart"/>
            <w:r w:rsidR="002523B5">
              <w:rPr>
                <w:rFonts w:ascii="Calibri" w:hAnsi="Calibri"/>
                <w:i/>
                <w:lang w:val="en-US"/>
              </w:rPr>
              <w:t>zie</w:t>
            </w:r>
            <w:proofErr w:type="spellEnd"/>
            <w:r w:rsidR="002523B5">
              <w:rPr>
                <w:rFonts w:ascii="Calibri" w:hAnsi="Calibri"/>
                <w:i/>
                <w:lang w:val="en-US"/>
              </w:rPr>
              <w:t xml:space="preserve"> </w:t>
            </w:r>
            <w:proofErr w:type="spellStart"/>
            <w:r w:rsidRPr="00A43D75">
              <w:rPr>
                <w:rFonts w:ascii="Calibri" w:hAnsi="Calibri"/>
                <w:i/>
                <w:lang w:val="en-US"/>
              </w:rPr>
              <w:t>art</w:t>
            </w:r>
            <w:r w:rsidR="00F47D9B" w:rsidRPr="00A43D75">
              <w:rPr>
                <w:rFonts w:ascii="Calibri" w:hAnsi="Calibri"/>
                <w:i/>
                <w:lang w:val="en-US"/>
              </w:rPr>
              <w:t>ikel</w:t>
            </w:r>
            <w:proofErr w:type="spellEnd"/>
            <w:r w:rsidRPr="00A43D75">
              <w:rPr>
                <w:rFonts w:ascii="Calibri" w:hAnsi="Calibri"/>
                <w:i/>
                <w:lang w:val="en-US"/>
              </w:rPr>
              <w:t xml:space="preserve"> 67-70 </w:t>
            </w:r>
            <w:r w:rsidR="003251A7">
              <w:rPr>
                <w:rFonts w:ascii="Calibri" w:hAnsi="Calibri"/>
                <w:i/>
                <w:lang w:val="en-US"/>
              </w:rPr>
              <w:t>GV 2017/565</w:t>
            </w:r>
            <w:r w:rsidRPr="00A43D75">
              <w:rPr>
                <w:rFonts w:ascii="Calibri" w:hAnsi="Calibri"/>
                <w:i/>
                <w:lang w:val="en-US"/>
              </w:rPr>
              <w:t>)</w:t>
            </w:r>
          </w:p>
          <w:p w14:paraId="3F837263" w14:textId="77777777" w:rsidR="009D5D64" w:rsidRPr="00A43D75" w:rsidRDefault="009D5D64" w:rsidP="008D28AD">
            <w:pPr>
              <w:spacing w:line="240" w:lineRule="auto"/>
              <w:rPr>
                <w:rFonts w:ascii="Calibri" w:hAnsi="Calibri"/>
                <w:i/>
                <w:lang w:val="en-US"/>
              </w:rPr>
            </w:pPr>
          </w:p>
        </w:tc>
        <w:tc>
          <w:tcPr>
            <w:tcW w:w="144" w:type="dxa"/>
            <w:tcBorders>
              <w:top w:val="single" w:sz="4" w:space="0" w:color="auto"/>
              <w:left w:val="nil"/>
              <w:bottom w:val="single" w:sz="4" w:space="0" w:color="auto"/>
              <w:right w:val="nil"/>
            </w:tcBorders>
            <w:shd w:val="pct12" w:color="auto" w:fill="FFFFFF"/>
          </w:tcPr>
          <w:p w14:paraId="3F837264" w14:textId="77777777" w:rsidR="008D28AD" w:rsidRPr="00E7689E"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65" w14:textId="77777777" w:rsidR="008D28AD" w:rsidRPr="00E7689E"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DB41CD" w14:paraId="3F83726B" w14:textId="77777777" w:rsidTr="002C5F33">
        <w:tc>
          <w:tcPr>
            <w:tcW w:w="4678" w:type="dxa"/>
            <w:tcBorders>
              <w:top w:val="single" w:sz="4" w:space="0" w:color="auto"/>
              <w:left w:val="nil"/>
              <w:bottom w:val="single" w:sz="4" w:space="0" w:color="auto"/>
              <w:right w:val="nil"/>
            </w:tcBorders>
            <w:shd w:val="pct5" w:color="auto" w:fill="FFFFFF"/>
          </w:tcPr>
          <w:p w14:paraId="3F837267" w14:textId="77777777" w:rsidR="008D28AD" w:rsidRPr="00A43D75" w:rsidRDefault="008D28AD" w:rsidP="00DB41CD">
            <w:pPr>
              <w:spacing w:line="240" w:lineRule="auto"/>
              <w:rPr>
                <w:rFonts w:ascii="Calibri" w:hAnsi="Calibri"/>
                <w:i/>
              </w:rPr>
            </w:pPr>
            <w:r w:rsidRPr="00A43D75">
              <w:rPr>
                <w:rFonts w:ascii="Calibri" w:hAnsi="Calibri"/>
                <w:i/>
              </w:rPr>
              <w:t>Bewaring gegevens (</w:t>
            </w:r>
            <w:r w:rsidR="002523B5">
              <w:rPr>
                <w:rFonts w:ascii="Calibri" w:hAnsi="Calibri"/>
                <w:i/>
              </w:rPr>
              <w:t xml:space="preserve">zie </w:t>
            </w:r>
            <w:r w:rsidRPr="00A43D75">
              <w:rPr>
                <w:rFonts w:ascii="Calibri" w:hAnsi="Calibri"/>
                <w:i/>
              </w:rPr>
              <w:t>art</w:t>
            </w:r>
            <w:r w:rsidR="00F47D9B" w:rsidRPr="00A43D75">
              <w:rPr>
                <w:rFonts w:ascii="Calibri" w:hAnsi="Calibri"/>
                <w:i/>
              </w:rPr>
              <w:t>ikel</w:t>
            </w:r>
            <w:r w:rsidRPr="00A43D75">
              <w:rPr>
                <w:rFonts w:ascii="Calibri" w:hAnsi="Calibri"/>
                <w:i/>
              </w:rPr>
              <w:t xml:space="preserve"> 72-76 </w:t>
            </w:r>
            <w:r w:rsidR="003251A7">
              <w:rPr>
                <w:rFonts w:ascii="Calibri" w:hAnsi="Calibri"/>
                <w:i/>
              </w:rPr>
              <w:t>GV 2017/565</w:t>
            </w:r>
            <w:r w:rsidRPr="00A43D75">
              <w:rPr>
                <w:rFonts w:ascii="Calibri" w:hAnsi="Calibri"/>
                <w:i/>
              </w:rPr>
              <w:t>)</w:t>
            </w:r>
          </w:p>
          <w:p w14:paraId="3F837268" w14:textId="77777777" w:rsidR="009D5D64" w:rsidRPr="00A43D75" w:rsidRDefault="009D5D64" w:rsidP="00DB41CD">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3F837269" w14:textId="77777777" w:rsidR="008D28AD" w:rsidRPr="00E7689E"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6A" w14:textId="77777777" w:rsidR="008D28AD" w:rsidRPr="00E7689E" w:rsidRDefault="008D28AD" w:rsidP="00DB41CD">
            <w:pPr>
              <w:tabs>
                <w:tab w:val="left" w:pos="426"/>
              </w:tabs>
              <w:spacing w:after="0" w:line="240" w:lineRule="auto"/>
              <w:outlineLvl w:val="0"/>
              <w:rPr>
                <w:rFonts w:ascii="Calibri" w:eastAsia="Times New Roman" w:hAnsi="Calibri" w:cs="Arial"/>
                <w:b/>
                <w:color w:val="330066"/>
              </w:rPr>
            </w:pPr>
          </w:p>
        </w:tc>
      </w:tr>
      <w:tr w:rsidR="00EB2DCE" w:rsidRPr="00DB41CD" w14:paraId="3F83726F" w14:textId="77777777" w:rsidTr="002C5F33">
        <w:tc>
          <w:tcPr>
            <w:tcW w:w="4678" w:type="dxa"/>
            <w:tcBorders>
              <w:top w:val="single" w:sz="4" w:space="0" w:color="auto"/>
              <w:left w:val="nil"/>
              <w:bottom w:val="single" w:sz="4" w:space="0" w:color="auto"/>
              <w:right w:val="nil"/>
            </w:tcBorders>
            <w:shd w:val="pct5" w:color="auto" w:fill="FFFFFF"/>
          </w:tcPr>
          <w:p w14:paraId="3F83726C" w14:textId="77777777" w:rsidR="00265372" w:rsidRDefault="00EB2DCE" w:rsidP="00DB41CD">
            <w:pPr>
              <w:spacing w:line="240" w:lineRule="auto"/>
              <w:rPr>
                <w:rFonts w:ascii="Calibri" w:hAnsi="Calibri"/>
                <w:i/>
              </w:rPr>
            </w:pPr>
            <w:r w:rsidRPr="00DB1DDE">
              <w:rPr>
                <w:rFonts w:ascii="Calibri" w:hAnsi="Calibri"/>
                <w:i/>
              </w:rPr>
              <w:t>Indien onderzoek op</w:t>
            </w:r>
            <w:r w:rsidR="000E596A" w:rsidRPr="00DB1DDE">
              <w:rPr>
                <w:rFonts w:ascii="Calibri" w:hAnsi="Calibri"/>
                <w:i/>
              </w:rPr>
              <w:t xml:space="preserve"> beleggingsgebied wordt uitgevoerd</w:t>
            </w:r>
            <w:r w:rsidR="00423E6E" w:rsidRPr="00DB1DDE">
              <w:rPr>
                <w:rFonts w:ascii="Calibri" w:hAnsi="Calibri"/>
                <w:i/>
              </w:rPr>
              <w:t xml:space="preserve"> (zie artikel 36 en 37 GV 2017/565)</w:t>
            </w:r>
          </w:p>
        </w:tc>
        <w:tc>
          <w:tcPr>
            <w:tcW w:w="144" w:type="dxa"/>
            <w:tcBorders>
              <w:top w:val="single" w:sz="4" w:space="0" w:color="auto"/>
              <w:left w:val="nil"/>
              <w:bottom w:val="single" w:sz="4" w:space="0" w:color="auto"/>
              <w:right w:val="nil"/>
            </w:tcBorders>
            <w:shd w:val="pct12" w:color="auto" w:fill="FFFFFF"/>
          </w:tcPr>
          <w:p w14:paraId="3F83726D" w14:textId="77777777" w:rsidR="00EB2DCE" w:rsidRPr="00E7689E" w:rsidRDefault="00EB2DCE"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6E" w14:textId="77777777" w:rsidR="00EB2DCE" w:rsidRPr="00E7689E" w:rsidRDefault="00EB2DCE" w:rsidP="00DB41CD">
            <w:pPr>
              <w:tabs>
                <w:tab w:val="left" w:pos="426"/>
              </w:tabs>
              <w:spacing w:after="0" w:line="240" w:lineRule="auto"/>
              <w:outlineLvl w:val="0"/>
              <w:rPr>
                <w:rFonts w:ascii="Calibri" w:eastAsia="Times New Roman" w:hAnsi="Calibri" w:cs="Arial"/>
                <w:b/>
                <w:color w:val="330066"/>
              </w:rPr>
            </w:pPr>
          </w:p>
        </w:tc>
      </w:tr>
      <w:tr w:rsidR="00DE190F" w:rsidRPr="00DB41CD" w14:paraId="3F837273" w14:textId="77777777" w:rsidTr="002C5F33">
        <w:tc>
          <w:tcPr>
            <w:tcW w:w="4678" w:type="dxa"/>
            <w:tcBorders>
              <w:top w:val="single" w:sz="4" w:space="0" w:color="auto"/>
              <w:left w:val="nil"/>
              <w:bottom w:val="single" w:sz="4" w:space="0" w:color="auto"/>
              <w:right w:val="nil"/>
            </w:tcBorders>
            <w:shd w:val="pct5" w:color="auto" w:fill="FFFFFF"/>
          </w:tcPr>
          <w:p w14:paraId="3F837270" w14:textId="77777777" w:rsidR="00DE190F" w:rsidRDefault="00DE190F" w:rsidP="00DB41CD">
            <w:pPr>
              <w:spacing w:line="240" w:lineRule="auto"/>
              <w:rPr>
                <w:rFonts w:ascii="Calibri" w:hAnsi="Calibri"/>
                <w:i/>
              </w:rPr>
            </w:pPr>
            <w:proofErr w:type="gramStart"/>
            <w:r>
              <w:rPr>
                <w:rFonts w:ascii="Calibri" w:hAnsi="Calibri"/>
                <w:i/>
              </w:rPr>
              <w:t>Indien</w:t>
            </w:r>
            <w:proofErr w:type="gramEnd"/>
            <w:r>
              <w:rPr>
                <w:rFonts w:ascii="Calibri" w:hAnsi="Calibri"/>
                <w:i/>
              </w:rPr>
              <w:t xml:space="preserve"> een vergunning wordt aangevraagd voor het plaatsen van financiële instrumenten (zie artikel 38-43 GV 2017/565)</w:t>
            </w:r>
          </w:p>
        </w:tc>
        <w:tc>
          <w:tcPr>
            <w:tcW w:w="144" w:type="dxa"/>
            <w:tcBorders>
              <w:top w:val="single" w:sz="4" w:space="0" w:color="auto"/>
              <w:left w:val="nil"/>
              <w:bottom w:val="single" w:sz="4" w:space="0" w:color="auto"/>
              <w:right w:val="nil"/>
            </w:tcBorders>
            <w:shd w:val="pct12" w:color="auto" w:fill="FFFFFF"/>
          </w:tcPr>
          <w:p w14:paraId="3F837271" w14:textId="77777777" w:rsidR="00DE190F" w:rsidRPr="00E7689E" w:rsidRDefault="00DE190F"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72" w14:textId="77777777" w:rsidR="00DE190F" w:rsidRPr="00E7689E" w:rsidRDefault="00DE190F" w:rsidP="00DB41CD">
            <w:pPr>
              <w:tabs>
                <w:tab w:val="left" w:pos="426"/>
              </w:tabs>
              <w:spacing w:after="0" w:line="240" w:lineRule="auto"/>
              <w:outlineLvl w:val="0"/>
              <w:rPr>
                <w:rFonts w:ascii="Calibri" w:eastAsia="Times New Roman" w:hAnsi="Calibri" w:cs="Arial"/>
                <w:b/>
                <w:color w:val="330066"/>
              </w:rPr>
            </w:pPr>
          </w:p>
        </w:tc>
      </w:tr>
      <w:tr w:rsidR="00D00240" w:rsidRPr="00DB41CD" w14:paraId="3F837277" w14:textId="77777777" w:rsidTr="002C5F33">
        <w:tc>
          <w:tcPr>
            <w:tcW w:w="4678" w:type="dxa"/>
            <w:tcBorders>
              <w:top w:val="single" w:sz="4" w:space="0" w:color="auto"/>
              <w:left w:val="nil"/>
              <w:bottom w:val="single" w:sz="4" w:space="0" w:color="auto"/>
              <w:right w:val="nil"/>
            </w:tcBorders>
            <w:shd w:val="pct5" w:color="auto" w:fill="FFFFFF"/>
          </w:tcPr>
          <w:p w14:paraId="3F837274" w14:textId="77777777" w:rsidR="00D00240" w:rsidRPr="00A43D75" w:rsidRDefault="00105658" w:rsidP="00DB41CD">
            <w:pPr>
              <w:spacing w:line="240" w:lineRule="auto"/>
              <w:rPr>
                <w:rFonts w:ascii="Calibri" w:hAnsi="Calibri"/>
                <w:i/>
              </w:rPr>
            </w:pPr>
            <w:proofErr w:type="gramStart"/>
            <w:r>
              <w:rPr>
                <w:rFonts w:ascii="Calibri" w:hAnsi="Calibri"/>
                <w:i/>
              </w:rPr>
              <w:t>Indien</w:t>
            </w:r>
            <w:proofErr w:type="gramEnd"/>
            <w:r>
              <w:rPr>
                <w:rFonts w:ascii="Calibri" w:hAnsi="Calibri"/>
                <w:i/>
              </w:rPr>
              <w:t xml:space="preserve"> een vergunning wordt aangevraagd voor beleggingsadvies </w:t>
            </w:r>
            <w:r w:rsidR="00922D9E">
              <w:rPr>
                <w:rFonts w:ascii="Calibri" w:hAnsi="Calibri"/>
                <w:i/>
              </w:rPr>
              <w:t>(</w:t>
            </w:r>
            <w:r w:rsidR="00D00240">
              <w:rPr>
                <w:rFonts w:ascii="Calibri" w:hAnsi="Calibri"/>
                <w:i/>
              </w:rPr>
              <w:t xml:space="preserve">zie artikel </w:t>
            </w:r>
            <w:r>
              <w:rPr>
                <w:rFonts w:ascii="Calibri" w:hAnsi="Calibri"/>
                <w:i/>
              </w:rPr>
              <w:t>52-53 GV 2017/565</w:t>
            </w:r>
            <w:r w:rsidR="00922D9E">
              <w:rPr>
                <w:rFonts w:ascii="Calibri" w:hAnsi="Calibri"/>
                <w:i/>
              </w:rPr>
              <w:t>)</w:t>
            </w:r>
          </w:p>
        </w:tc>
        <w:tc>
          <w:tcPr>
            <w:tcW w:w="144" w:type="dxa"/>
            <w:tcBorders>
              <w:top w:val="single" w:sz="4" w:space="0" w:color="auto"/>
              <w:left w:val="nil"/>
              <w:bottom w:val="single" w:sz="4" w:space="0" w:color="auto"/>
              <w:right w:val="nil"/>
            </w:tcBorders>
            <w:shd w:val="pct12" w:color="auto" w:fill="FFFFFF"/>
          </w:tcPr>
          <w:p w14:paraId="3F837275" w14:textId="77777777" w:rsidR="00D00240" w:rsidRPr="00E7689E" w:rsidRDefault="00D00240"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76" w14:textId="77777777" w:rsidR="00D00240" w:rsidRPr="00E7689E" w:rsidRDefault="00D00240" w:rsidP="00DB41CD">
            <w:pPr>
              <w:tabs>
                <w:tab w:val="left" w:pos="426"/>
              </w:tabs>
              <w:spacing w:after="0" w:line="240" w:lineRule="auto"/>
              <w:outlineLvl w:val="0"/>
              <w:rPr>
                <w:rFonts w:ascii="Calibri" w:eastAsia="Times New Roman" w:hAnsi="Calibri" w:cs="Arial"/>
                <w:b/>
                <w:color w:val="330066"/>
              </w:rPr>
            </w:pPr>
          </w:p>
        </w:tc>
      </w:tr>
      <w:tr w:rsidR="00D00240" w:rsidRPr="00DB41CD" w14:paraId="3F83727B" w14:textId="77777777" w:rsidTr="002C5F33">
        <w:tc>
          <w:tcPr>
            <w:tcW w:w="4678" w:type="dxa"/>
            <w:tcBorders>
              <w:top w:val="single" w:sz="4" w:space="0" w:color="auto"/>
              <w:left w:val="nil"/>
              <w:bottom w:val="single" w:sz="4" w:space="0" w:color="auto"/>
              <w:right w:val="nil"/>
            </w:tcBorders>
            <w:shd w:val="pct5" w:color="auto" w:fill="FFFFFF"/>
          </w:tcPr>
          <w:p w14:paraId="3F837278" w14:textId="77777777" w:rsidR="00DE190F" w:rsidRPr="00A43D75" w:rsidRDefault="00DE190F" w:rsidP="00DB41CD">
            <w:pPr>
              <w:spacing w:line="240" w:lineRule="auto"/>
              <w:rPr>
                <w:rFonts w:ascii="Calibri" w:hAnsi="Calibri"/>
                <w:i/>
              </w:rPr>
            </w:pPr>
            <w:proofErr w:type="gramStart"/>
            <w:r>
              <w:rPr>
                <w:rFonts w:ascii="Calibri" w:hAnsi="Calibri"/>
                <w:i/>
              </w:rPr>
              <w:t>Indien</w:t>
            </w:r>
            <w:proofErr w:type="gramEnd"/>
            <w:r>
              <w:rPr>
                <w:rFonts w:ascii="Calibri" w:hAnsi="Calibri"/>
                <w:i/>
              </w:rPr>
              <w:t xml:space="preserve"> er sprake is van het explo</w:t>
            </w:r>
            <w:r w:rsidR="00A3648D">
              <w:rPr>
                <w:rFonts w:ascii="Calibri" w:hAnsi="Calibri"/>
                <w:i/>
              </w:rPr>
              <w:t>i</w:t>
            </w:r>
            <w:r>
              <w:rPr>
                <w:rFonts w:ascii="Calibri" w:hAnsi="Calibri"/>
                <w:i/>
              </w:rPr>
              <w:t>teren van een MKB Groeimarkt (zie artikel 77-79 GV 2017/565)</w:t>
            </w:r>
          </w:p>
        </w:tc>
        <w:tc>
          <w:tcPr>
            <w:tcW w:w="144" w:type="dxa"/>
            <w:tcBorders>
              <w:top w:val="single" w:sz="4" w:space="0" w:color="auto"/>
              <w:left w:val="nil"/>
              <w:bottom w:val="single" w:sz="4" w:space="0" w:color="auto"/>
              <w:right w:val="nil"/>
            </w:tcBorders>
            <w:shd w:val="pct12" w:color="auto" w:fill="FFFFFF"/>
          </w:tcPr>
          <w:p w14:paraId="3F837279" w14:textId="77777777" w:rsidR="00D00240" w:rsidRPr="00E7689E" w:rsidRDefault="00D00240"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7A" w14:textId="77777777" w:rsidR="00D00240" w:rsidRPr="00E7689E" w:rsidRDefault="00D00240" w:rsidP="00DB41CD">
            <w:pPr>
              <w:tabs>
                <w:tab w:val="left" w:pos="426"/>
              </w:tabs>
              <w:spacing w:after="0" w:line="240" w:lineRule="auto"/>
              <w:outlineLvl w:val="0"/>
              <w:rPr>
                <w:rFonts w:ascii="Calibri" w:eastAsia="Times New Roman" w:hAnsi="Calibri" w:cs="Arial"/>
                <w:b/>
                <w:color w:val="330066"/>
              </w:rPr>
            </w:pPr>
          </w:p>
        </w:tc>
      </w:tr>
      <w:tr w:rsidR="00DE190F" w:rsidRPr="00DB41CD" w14:paraId="3F83727F" w14:textId="77777777" w:rsidTr="002C5F33">
        <w:tc>
          <w:tcPr>
            <w:tcW w:w="4678" w:type="dxa"/>
            <w:tcBorders>
              <w:top w:val="single" w:sz="4" w:space="0" w:color="auto"/>
              <w:left w:val="nil"/>
              <w:bottom w:val="single" w:sz="4" w:space="0" w:color="auto"/>
              <w:right w:val="nil"/>
            </w:tcBorders>
            <w:shd w:val="pct5" w:color="auto" w:fill="FFFFFF"/>
          </w:tcPr>
          <w:p w14:paraId="3F83727C" w14:textId="77777777" w:rsidR="00DE190F" w:rsidRPr="00A43D75" w:rsidRDefault="00DE190F" w:rsidP="00DB41CD">
            <w:pPr>
              <w:spacing w:line="240" w:lineRule="auto"/>
              <w:rPr>
                <w:rFonts w:ascii="Calibri" w:hAnsi="Calibri"/>
                <w:i/>
              </w:rPr>
            </w:pPr>
            <w:proofErr w:type="gramStart"/>
            <w:r>
              <w:rPr>
                <w:rFonts w:ascii="Calibri" w:hAnsi="Calibri"/>
                <w:i/>
              </w:rPr>
              <w:lastRenderedPageBreak/>
              <w:t>Indien</w:t>
            </w:r>
            <w:proofErr w:type="gramEnd"/>
            <w:r>
              <w:rPr>
                <w:rFonts w:ascii="Calibri" w:hAnsi="Calibri"/>
                <w:i/>
              </w:rPr>
              <w:t xml:space="preserve"> er sprake is van het exploiteren van een handelsplatform: (zie artikel 80-83 GV 2017/565)</w:t>
            </w:r>
          </w:p>
        </w:tc>
        <w:tc>
          <w:tcPr>
            <w:tcW w:w="144" w:type="dxa"/>
            <w:tcBorders>
              <w:top w:val="single" w:sz="4" w:space="0" w:color="auto"/>
              <w:left w:val="nil"/>
              <w:bottom w:val="single" w:sz="4" w:space="0" w:color="auto"/>
              <w:right w:val="nil"/>
            </w:tcBorders>
            <w:shd w:val="pct12" w:color="auto" w:fill="FFFFFF"/>
          </w:tcPr>
          <w:p w14:paraId="3F83727D" w14:textId="77777777" w:rsidR="00DE190F" w:rsidRPr="00E7689E" w:rsidRDefault="00DE190F"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7E" w14:textId="77777777" w:rsidR="00DE190F" w:rsidRPr="00E7689E" w:rsidRDefault="00DE190F" w:rsidP="00DB41CD">
            <w:pPr>
              <w:tabs>
                <w:tab w:val="left" w:pos="426"/>
              </w:tabs>
              <w:spacing w:after="0" w:line="240" w:lineRule="auto"/>
              <w:outlineLvl w:val="0"/>
              <w:rPr>
                <w:rFonts w:ascii="Calibri" w:eastAsia="Times New Roman" w:hAnsi="Calibri" w:cs="Arial"/>
                <w:b/>
                <w:color w:val="330066"/>
              </w:rPr>
            </w:pPr>
          </w:p>
        </w:tc>
      </w:tr>
      <w:tr w:rsidR="008D28AD" w:rsidRPr="00DB41CD" w14:paraId="3F837284" w14:textId="77777777" w:rsidTr="002C5F33">
        <w:tc>
          <w:tcPr>
            <w:tcW w:w="4678" w:type="dxa"/>
            <w:tcBorders>
              <w:top w:val="single" w:sz="4" w:space="0" w:color="auto"/>
              <w:left w:val="nil"/>
              <w:bottom w:val="single" w:sz="4" w:space="0" w:color="auto"/>
              <w:right w:val="nil"/>
            </w:tcBorders>
            <w:shd w:val="pct5" w:color="auto" w:fill="FFFFFF"/>
          </w:tcPr>
          <w:p w14:paraId="3F837280" w14:textId="77777777" w:rsidR="008D28AD" w:rsidRPr="00A43D75" w:rsidRDefault="008D28AD" w:rsidP="00DB41CD">
            <w:pPr>
              <w:spacing w:line="240" w:lineRule="auto"/>
              <w:rPr>
                <w:rFonts w:ascii="Calibri" w:hAnsi="Calibri"/>
                <w:i/>
              </w:rPr>
            </w:pPr>
            <w:r w:rsidRPr="00A43D75">
              <w:rPr>
                <w:rFonts w:ascii="Calibri" w:hAnsi="Calibri"/>
                <w:i/>
              </w:rPr>
              <w:t xml:space="preserve">Vermogensscheiding </w:t>
            </w:r>
            <w:r w:rsidR="002523B5">
              <w:rPr>
                <w:rFonts w:ascii="Calibri" w:hAnsi="Calibri"/>
                <w:i/>
              </w:rPr>
              <w:t xml:space="preserve">(zie </w:t>
            </w:r>
            <w:r w:rsidR="00265372">
              <w:rPr>
                <w:rFonts w:ascii="Calibri" w:hAnsi="Calibri"/>
                <w:i/>
              </w:rPr>
              <w:t xml:space="preserve">artikel </w:t>
            </w:r>
            <w:r w:rsidR="00EA57FA">
              <w:rPr>
                <w:rFonts w:ascii="Calibri" w:hAnsi="Calibri"/>
                <w:i/>
              </w:rPr>
              <w:t xml:space="preserve">2-8 GV 2017/593 jo. </w:t>
            </w:r>
            <w:r w:rsidR="00265372">
              <w:rPr>
                <w:rFonts w:ascii="Calibri" w:hAnsi="Calibri"/>
                <w:i/>
              </w:rPr>
              <w:t>4:87</w:t>
            </w:r>
            <w:r w:rsidR="007F62CE">
              <w:rPr>
                <w:rFonts w:ascii="Calibri" w:hAnsi="Calibri"/>
                <w:i/>
              </w:rPr>
              <w:t xml:space="preserve"> Wft jo. 165</w:t>
            </w:r>
            <w:r w:rsidR="00956174">
              <w:rPr>
                <w:rFonts w:ascii="Calibri" w:hAnsi="Calibri"/>
                <w:i/>
              </w:rPr>
              <w:t xml:space="preserve">- </w:t>
            </w:r>
            <w:r w:rsidR="006A544D">
              <w:rPr>
                <w:rFonts w:ascii="Calibri" w:hAnsi="Calibri"/>
                <w:i/>
              </w:rPr>
              <w:t xml:space="preserve">165g </w:t>
            </w:r>
            <w:proofErr w:type="spellStart"/>
            <w:r w:rsidR="006A544D">
              <w:rPr>
                <w:rFonts w:ascii="Calibri" w:hAnsi="Calibri"/>
                <w:i/>
              </w:rPr>
              <w:t>BGfo</w:t>
            </w:r>
            <w:proofErr w:type="spellEnd"/>
            <w:r w:rsidR="006A544D">
              <w:rPr>
                <w:rFonts w:ascii="Calibri" w:hAnsi="Calibri"/>
                <w:i/>
              </w:rPr>
              <w:t xml:space="preserve"> </w:t>
            </w:r>
            <w:r w:rsidR="00CE7B91">
              <w:rPr>
                <w:rFonts w:ascii="Calibri" w:hAnsi="Calibri"/>
                <w:i/>
              </w:rPr>
              <w:t xml:space="preserve">jo. </w:t>
            </w:r>
            <w:r w:rsidR="00265372">
              <w:rPr>
                <w:rFonts w:ascii="Calibri" w:hAnsi="Calibri"/>
                <w:i/>
              </w:rPr>
              <w:t>7:15</w:t>
            </w:r>
            <w:r w:rsidRPr="00A43D75">
              <w:rPr>
                <w:rFonts w:ascii="Calibri" w:hAnsi="Calibri"/>
                <w:i/>
              </w:rPr>
              <w:t xml:space="preserve">-7:20 </w:t>
            </w:r>
            <w:proofErr w:type="spellStart"/>
            <w:r w:rsidRPr="00A43D75">
              <w:rPr>
                <w:rFonts w:ascii="Calibri" w:hAnsi="Calibri"/>
                <w:i/>
              </w:rPr>
              <w:t>NR</w:t>
            </w:r>
            <w:r w:rsidR="006A544D">
              <w:rPr>
                <w:rFonts w:ascii="Calibri" w:hAnsi="Calibri"/>
                <w:i/>
              </w:rPr>
              <w:t>G</w:t>
            </w:r>
            <w:r w:rsidRPr="00A43D75">
              <w:rPr>
                <w:rFonts w:ascii="Calibri" w:hAnsi="Calibri"/>
                <w:i/>
              </w:rPr>
              <w:t>fo</w:t>
            </w:r>
            <w:proofErr w:type="spellEnd"/>
            <w:r w:rsidRPr="00A43D75">
              <w:rPr>
                <w:rFonts w:ascii="Calibri" w:hAnsi="Calibri"/>
                <w:i/>
              </w:rPr>
              <w:t>)</w:t>
            </w:r>
          </w:p>
          <w:p w14:paraId="3F837281" w14:textId="77777777" w:rsidR="009D5D64" w:rsidRPr="00A43D75" w:rsidRDefault="009D5D64" w:rsidP="00DB41CD">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3F837282" w14:textId="77777777" w:rsidR="008D28AD" w:rsidRPr="00E7689E"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83" w14:textId="77777777" w:rsidR="008D28AD" w:rsidRPr="00E7689E"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3251A7" w14:paraId="3F837289" w14:textId="77777777" w:rsidTr="002C5F33">
        <w:tc>
          <w:tcPr>
            <w:tcW w:w="4678" w:type="dxa"/>
            <w:tcBorders>
              <w:top w:val="single" w:sz="4" w:space="0" w:color="auto"/>
              <w:left w:val="nil"/>
              <w:bottom w:val="single" w:sz="4" w:space="0" w:color="auto"/>
              <w:right w:val="nil"/>
            </w:tcBorders>
            <w:shd w:val="pct5" w:color="auto" w:fill="FFFFFF"/>
          </w:tcPr>
          <w:p w14:paraId="3F837285" w14:textId="77777777" w:rsidR="008D28AD" w:rsidRPr="00546B66" w:rsidRDefault="008D28AD" w:rsidP="00DB41CD">
            <w:pPr>
              <w:spacing w:line="240" w:lineRule="auto"/>
              <w:rPr>
                <w:rFonts w:ascii="Calibri" w:hAnsi="Calibri"/>
                <w:i/>
              </w:rPr>
            </w:pPr>
            <w:r w:rsidRPr="00546B66">
              <w:rPr>
                <w:rFonts w:ascii="Calibri" w:hAnsi="Calibri"/>
                <w:i/>
              </w:rPr>
              <w:t>Product governance (</w:t>
            </w:r>
            <w:r w:rsidR="002523B5" w:rsidRPr="00546B66">
              <w:rPr>
                <w:rFonts w:ascii="Calibri" w:hAnsi="Calibri"/>
                <w:i/>
              </w:rPr>
              <w:t xml:space="preserve">zie </w:t>
            </w:r>
            <w:r w:rsidRPr="00546B66">
              <w:rPr>
                <w:rFonts w:ascii="Calibri" w:hAnsi="Calibri"/>
                <w:i/>
              </w:rPr>
              <w:t>art</w:t>
            </w:r>
            <w:r w:rsidR="00F47D9B" w:rsidRPr="00546B66">
              <w:rPr>
                <w:rFonts w:ascii="Calibri" w:hAnsi="Calibri"/>
                <w:i/>
              </w:rPr>
              <w:t>ikel</w:t>
            </w:r>
            <w:r w:rsidRPr="00546B66">
              <w:rPr>
                <w:rFonts w:ascii="Calibri" w:hAnsi="Calibri"/>
                <w:i/>
              </w:rPr>
              <w:t xml:space="preserve"> </w:t>
            </w:r>
            <w:r w:rsidR="00E27C57">
              <w:rPr>
                <w:rFonts w:ascii="Calibri" w:hAnsi="Calibri"/>
                <w:i/>
              </w:rPr>
              <w:t xml:space="preserve">32a-c </w:t>
            </w:r>
            <w:proofErr w:type="spellStart"/>
            <w:r w:rsidR="00E27C57">
              <w:rPr>
                <w:rFonts w:ascii="Calibri" w:hAnsi="Calibri"/>
                <w:i/>
              </w:rPr>
              <w:t>BGfo</w:t>
            </w:r>
            <w:proofErr w:type="spellEnd"/>
            <w:r w:rsidR="00E27C57">
              <w:rPr>
                <w:rFonts w:ascii="Calibri" w:hAnsi="Calibri"/>
                <w:i/>
              </w:rPr>
              <w:t xml:space="preserve"> jo. </w:t>
            </w:r>
            <w:r w:rsidRPr="00546B66">
              <w:rPr>
                <w:rFonts w:ascii="Calibri" w:hAnsi="Calibri"/>
                <w:i/>
              </w:rPr>
              <w:t xml:space="preserve">9-10 </w:t>
            </w:r>
            <w:r w:rsidR="003251A7" w:rsidRPr="00546B66">
              <w:rPr>
                <w:rFonts w:ascii="Calibri" w:hAnsi="Calibri"/>
                <w:i/>
              </w:rPr>
              <w:t>GV 2017/593</w:t>
            </w:r>
            <w:r w:rsidRPr="00546B66">
              <w:rPr>
                <w:rFonts w:ascii="Calibri" w:hAnsi="Calibri"/>
                <w:i/>
              </w:rPr>
              <w:t>)</w:t>
            </w:r>
          </w:p>
          <w:p w14:paraId="3F837286" w14:textId="77777777" w:rsidR="009D5D64" w:rsidRPr="00546B66" w:rsidRDefault="009D5D64" w:rsidP="00DB41CD">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3F837287" w14:textId="77777777" w:rsidR="008D28AD" w:rsidRPr="00546B66"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88" w14:textId="77777777" w:rsidR="008D28AD" w:rsidRPr="00546B66"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DB41CD" w14:paraId="3F83728E" w14:textId="77777777" w:rsidTr="002C5F33">
        <w:tc>
          <w:tcPr>
            <w:tcW w:w="4678" w:type="dxa"/>
            <w:tcBorders>
              <w:top w:val="single" w:sz="4" w:space="0" w:color="auto"/>
              <w:left w:val="nil"/>
              <w:bottom w:val="single" w:sz="4" w:space="0" w:color="auto"/>
              <w:right w:val="nil"/>
            </w:tcBorders>
            <w:shd w:val="pct5" w:color="auto" w:fill="FFFFFF"/>
          </w:tcPr>
          <w:p w14:paraId="3F83728A" w14:textId="77777777" w:rsidR="008D28AD" w:rsidRPr="00DB1DDE" w:rsidRDefault="008D28AD" w:rsidP="00DB41CD">
            <w:pPr>
              <w:spacing w:line="240" w:lineRule="auto"/>
              <w:rPr>
                <w:rFonts w:ascii="Calibri" w:hAnsi="Calibri"/>
                <w:i/>
              </w:rPr>
            </w:pPr>
            <w:proofErr w:type="spellStart"/>
            <w:r w:rsidRPr="00DB1DDE">
              <w:rPr>
                <w:rFonts w:ascii="Calibri" w:hAnsi="Calibri"/>
                <w:i/>
              </w:rPr>
              <w:t>Inducements</w:t>
            </w:r>
            <w:proofErr w:type="spellEnd"/>
            <w:r w:rsidRPr="00DB1DDE">
              <w:rPr>
                <w:rFonts w:ascii="Calibri" w:hAnsi="Calibri"/>
                <w:i/>
              </w:rPr>
              <w:t xml:space="preserve"> (</w:t>
            </w:r>
            <w:r w:rsidR="002523B5" w:rsidRPr="00DB1DDE">
              <w:rPr>
                <w:rFonts w:ascii="Calibri" w:hAnsi="Calibri"/>
                <w:i/>
              </w:rPr>
              <w:t xml:space="preserve">zie </w:t>
            </w:r>
            <w:r w:rsidRPr="00DB1DDE">
              <w:rPr>
                <w:rFonts w:ascii="Calibri" w:hAnsi="Calibri"/>
                <w:i/>
              </w:rPr>
              <w:t>art</w:t>
            </w:r>
            <w:r w:rsidR="00F47D9B" w:rsidRPr="00DB1DDE">
              <w:rPr>
                <w:rFonts w:ascii="Calibri" w:hAnsi="Calibri"/>
                <w:i/>
              </w:rPr>
              <w:t>ikel</w:t>
            </w:r>
            <w:r w:rsidRPr="00DB1DDE">
              <w:rPr>
                <w:rFonts w:ascii="Calibri" w:hAnsi="Calibri"/>
                <w:i/>
              </w:rPr>
              <w:t xml:space="preserve"> </w:t>
            </w:r>
            <w:r w:rsidR="00426AA7" w:rsidRPr="00426AA7">
              <w:rPr>
                <w:rFonts w:ascii="Calibri" w:hAnsi="Calibri"/>
                <w:i/>
              </w:rPr>
              <w:t xml:space="preserve">168a </w:t>
            </w:r>
            <w:r w:rsidR="00426AA7">
              <w:rPr>
                <w:rFonts w:ascii="Calibri" w:hAnsi="Calibri"/>
                <w:i/>
              </w:rPr>
              <w:t xml:space="preserve">en 168aa </w:t>
            </w:r>
            <w:proofErr w:type="spellStart"/>
            <w:r w:rsidR="00426AA7" w:rsidRPr="00426AA7">
              <w:rPr>
                <w:rFonts w:ascii="Calibri" w:hAnsi="Calibri"/>
                <w:i/>
              </w:rPr>
              <w:t>BGfo</w:t>
            </w:r>
            <w:proofErr w:type="spellEnd"/>
            <w:r w:rsidR="00426AA7" w:rsidRPr="00DB1DDE">
              <w:rPr>
                <w:rFonts w:ascii="Calibri" w:hAnsi="Calibri"/>
                <w:i/>
              </w:rPr>
              <w:t xml:space="preserve"> jo. </w:t>
            </w:r>
            <w:r w:rsidRPr="00DB1DDE">
              <w:rPr>
                <w:rFonts w:ascii="Calibri" w:hAnsi="Calibri"/>
                <w:i/>
              </w:rPr>
              <w:t xml:space="preserve">11-13 </w:t>
            </w:r>
            <w:r w:rsidR="003251A7" w:rsidRPr="00DB1DDE">
              <w:rPr>
                <w:rFonts w:ascii="Calibri" w:hAnsi="Calibri"/>
                <w:i/>
              </w:rPr>
              <w:t>GV 2017/593</w:t>
            </w:r>
            <w:r w:rsidRPr="00DB1DDE">
              <w:rPr>
                <w:rFonts w:ascii="Calibri" w:hAnsi="Calibri"/>
                <w:i/>
              </w:rPr>
              <w:t>)</w:t>
            </w:r>
          </w:p>
          <w:p w14:paraId="3F83728B" w14:textId="77777777" w:rsidR="009D5D64" w:rsidRPr="00DB1DDE" w:rsidRDefault="009D5D64" w:rsidP="00DB41CD">
            <w:pPr>
              <w:spacing w:line="240" w:lineRule="auto"/>
              <w:rPr>
                <w:rFonts w:ascii="Calibri" w:hAnsi="Calibri"/>
                <w:i/>
              </w:rPr>
            </w:pPr>
          </w:p>
        </w:tc>
        <w:tc>
          <w:tcPr>
            <w:tcW w:w="144" w:type="dxa"/>
            <w:tcBorders>
              <w:top w:val="single" w:sz="4" w:space="0" w:color="auto"/>
              <w:left w:val="nil"/>
              <w:bottom w:val="single" w:sz="4" w:space="0" w:color="auto"/>
              <w:right w:val="nil"/>
            </w:tcBorders>
            <w:shd w:val="pct12" w:color="auto" w:fill="FFFFFF"/>
          </w:tcPr>
          <w:p w14:paraId="3F83728C" w14:textId="77777777" w:rsidR="008D28AD" w:rsidRPr="00E7689E"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8D" w14:textId="77777777" w:rsidR="008D28AD" w:rsidRPr="00E7689E" w:rsidRDefault="008D28AD" w:rsidP="00DB41CD">
            <w:pPr>
              <w:tabs>
                <w:tab w:val="left" w:pos="426"/>
              </w:tabs>
              <w:spacing w:after="0" w:line="240" w:lineRule="auto"/>
              <w:outlineLvl w:val="0"/>
              <w:rPr>
                <w:rFonts w:ascii="Calibri" w:eastAsia="Times New Roman" w:hAnsi="Calibri" w:cs="Arial"/>
                <w:b/>
                <w:color w:val="330066"/>
              </w:rPr>
            </w:pPr>
          </w:p>
        </w:tc>
      </w:tr>
      <w:tr w:rsidR="009767CD" w:rsidRPr="00DB41CD" w14:paraId="3F837292" w14:textId="77777777" w:rsidTr="002C5F33">
        <w:tc>
          <w:tcPr>
            <w:tcW w:w="4678" w:type="dxa"/>
            <w:tcBorders>
              <w:top w:val="single" w:sz="4" w:space="0" w:color="auto"/>
              <w:left w:val="nil"/>
              <w:bottom w:val="single" w:sz="4" w:space="0" w:color="auto"/>
              <w:right w:val="nil"/>
            </w:tcBorders>
            <w:shd w:val="pct5" w:color="auto" w:fill="FFFFFF"/>
          </w:tcPr>
          <w:p w14:paraId="3F83728F" w14:textId="77777777" w:rsidR="009767CD" w:rsidRPr="009767CD" w:rsidRDefault="009767CD" w:rsidP="009B700F">
            <w:pPr>
              <w:spacing w:line="240" w:lineRule="auto"/>
              <w:rPr>
                <w:rFonts w:ascii="Calibri" w:hAnsi="Calibri"/>
              </w:rPr>
            </w:pPr>
            <w:r w:rsidRPr="009767CD">
              <w:rPr>
                <w:rFonts w:ascii="Calibri" w:hAnsi="Calibri"/>
              </w:rPr>
              <w:t xml:space="preserve">Andere </w:t>
            </w:r>
            <w:r w:rsidR="009B700F">
              <w:rPr>
                <w:rFonts w:ascii="Calibri" w:hAnsi="Calibri"/>
              </w:rPr>
              <w:t>verordeningen</w:t>
            </w:r>
            <w:r w:rsidRPr="009767CD">
              <w:rPr>
                <w:rFonts w:ascii="Calibri" w:hAnsi="Calibri"/>
              </w:rPr>
              <w:t xml:space="preserve"> kunnen van belang zijn. Voorbeelden:</w:t>
            </w:r>
          </w:p>
        </w:tc>
        <w:tc>
          <w:tcPr>
            <w:tcW w:w="144" w:type="dxa"/>
            <w:tcBorders>
              <w:top w:val="single" w:sz="4" w:space="0" w:color="auto"/>
              <w:left w:val="nil"/>
              <w:bottom w:val="single" w:sz="4" w:space="0" w:color="auto"/>
              <w:right w:val="nil"/>
            </w:tcBorders>
            <w:shd w:val="pct12" w:color="auto" w:fill="FFFFFF"/>
          </w:tcPr>
          <w:p w14:paraId="3F837290" w14:textId="77777777" w:rsidR="009767CD" w:rsidRPr="00E7689E" w:rsidRDefault="009767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91" w14:textId="77777777" w:rsidR="009767CD" w:rsidRPr="00E7689E" w:rsidRDefault="009767CD" w:rsidP="00DB41CD">
            <w:pPr>
              <w:tabs>
                <w:tab w:val="left" w:pos="426"/>
              </w:tabs>
              <w:spacing w:after="0" w:line="240" w:lineRule="auto"/>
              <w:outlineLvl w:val="0"/>
              <w:rPr>
                <w:rFonts w:ascii="Calibri" w:eastAsia="Times New Roman" w:hAnsi="Calibri" w:cs="Arial"/>
                <w:b/>
                <w:color w:val="330066"/>
              </w:rPr>
            </w:pPr>
          </w:p>
        </w:tc>
      </w:tr>
      <w:tr w:rsidR="008D28AD" w:rsidRPr="00DB41CD" w14:paraId="3F837296" w14:textId="77777777" w:rsidTr="007B5958">
        <w:trPr>
          <w:trHeight w:val="871"/>
        </w:trPr>
        <w:tc>
          <w:tcPr>
            <w:tcW w:w="4678" w:type="dxa"/>
            <w:tcBorders>
              <w:top w:val="single" w:sz="4" w:space="0" w:color="auto"/>
              <w:left w:val="nil"/>
              <w:bottom w:val="single" w:sz="4" w:space="0" w:color="auto"/>
              <w:right w:val="nil"/>
            </w:tcBorders>
            <w:shd w:val="pct5" w:color="auto" w:fill="FFFFFF"/>
          </w:tcPr>
          <w:p w14:paraId="3F837293" w14:textId="77777777" w:rsidR="009D5D64" w:rsidRPr="00A43D75" w:rsidRDefault="00C8507F" w:rsidP="003251A7">
            <w:pPr>
              <w:spacing w:line="240" w:lineRule="auto"/>
              <w:rPr>
                <w:rFonts w:ascii="Calibri" w:hAnsi="Calibri"/>
                <w:i/>
              </w:rPr>
            </w:pPr>
            <w:r>
              <w:rPr>
                <w:rFonts w:ascii="Calibri" w:hAnsi="Calibri"/>
                <w:i/>
              </w:rPr>
              <w:t>Met betrekking tot</w:t>
            </w:r>
            <w:r w:rsidR="008D28AD" w:rsidRPr="00A43D75">
              <w:rPr>
                <w:rFonts w:ascii="Calibri" w:hAnsi="Calibri"/>
                <w:i/>
              </w:rPr>
              <w:t xml:space="preserve"> algoritmische handel staan meer eisen</w:t>
            </w:r>
            <w:r w:rsidR="00F47D9B" w:rsidRPr="00A43D75">
              <w:rPr>
                <w:rFonts w:ascii="Calibri" w:hAnsi="Calibri"/>
                <w:i/>
              </w:rPr>
              <w:t xml:space="preserve"> omschreven </w:t>
            </w:r>
            <w:r w:rsidR="00052DD6">
              <w:rPr>
                <w:rFonts w:ascii="Calibri" w:hAnsi="Calibri"/>
                <w:i/>
              </w:rPr>
              <w:t>(zie</w:t>
            </w:r>
            <w:r w:rsidR="00F47D9B" w:rsidRPr="00A43D75">
              <w:rPr>
                <w:rFonts w:ascii="Calibri" w:hAnsi="Calibri"/>
                <w:i/>
              </w:rPr>
              <w:t xml:space="preserve"> </w:t>
            </w:r>
            <w:r w:rsidR="003251A7">
              <w:rPr>
                <w:rFonts w:ascii="Calibri" w:hAnsi="Calibri"/>
                <w:i/>
              </w:rPr>
              <w:t>GV 2017/589</w:t>
            </w:r>
            <w:r w:rsidR="00052DD6">
              <w:rPr>
                <w:rFonts w:ascii="Calibri" w:hAnsi="Calibri"/>
                <w:i/>
              </w:rPr>
              <w:t>)</w:t>
            </w:r>
          </w:p>
        </w:tc>
        <w:tc>
          <w:tcPr>
            <w:tcW w:w="144" w:type="dxa"/>
            <w:tcBorders>
              <w:top w:val="single" w:sz="4" w:space="0" w:color="auto"/>
              <w:left w:val="nil"/>
              <w:bottom w:val="single" w:sz="4" w:space="0" w:color="auto"/>
              <w:right w:val="nil"/>
            </w:tcBorders>
            <w:shd w:val="pct12" w:color="auto" w:fill="FFFFFF"/>
          </w:tcPr>
          <w:p w14:paraId="3F837294" w14:textId="77777777" w:rsidR="008D28AD" w:rsidRPr="00E7689E"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95" w14:textId="77777777" w:rsidR="008D28AD" w:rsidRPr="00E7689E" w:rsidRDefault="008D28AD" w:rsidP="00DB41CD">
            <w:pPr>
              <w:tabs>
                <w:tab w:val="left" w:pos="426"/>
              </w:tabs>
              <w:spacing w:after="0" w:line="240" w:lineRule="auto"/>
              <w:outlineLvl w:val="0"/>
              <w:rPr>
                <w:rFonts w:ascii="Calibri" w:eastAsia="Times New Roman" w:hAnsi="Calibri" w:cs="Arial"/>
                <w:b/>
                <w:color w:val="330066"/>
              </w:rPr>
            </w:pPr>
          </w:p>
        </w:tc>
      </w:tr>
      <w:tr w:rsidR="008D28AD" w:rsidRPr="00DB41CD" w14:paraId="3F83729A" w14:textId="77777777" w:rsidTr="002C5F33">
        <w:tc>
          <w:tcPr>
            <w:tcW w:w="4678" w:type="dxa"/>
            <w:tcBorders>
              <w:top w:val="single" w:sz="4" w:space="0" w:color="auto"/>
              <w:left w:val="nil"/>
              <w:bottom w:val="single" w:sz="4" w:space="0" w:color="auto"/>
              <w:right w:val="nil"/>
            </w:tcBorders>
            <w:shd w:val="pct5" w:color="auto" w:fill="FFFFFF"/>
          </w:tcPr>
          <w:p w14:paraId="3F837297" w14:textId="77777777" w:rsidR="009D5D64" w:rsidRPr="00A43D75" w:rsidRDefault="007C549D" w:rsidP="003251A7">
            <w:pPr>
              <w:spacing w:line="240" w:lineRule="auto"/>
              <w:rPr>
                <w:rFonts w:ascii="Calibri" w:hAnsi="Calibri"/>
                <w:i/>
              </w:rPr>
            </w:pPr>
            <w:r w:rsidRPr="00A43D75">
              <w:rPr>
                <w:rFonts w:ascii="Calibri" w:hAnsi="Calibri"/>
                <w:i/>
              </w:rPr>
              <w:t xml:space="preserve">Met betrekking tot </w:t>
            </w:r>
            <w:r w:rsidR="008D28AD" w:rsidRPr="00A43D75">
              <w:rPr>
                <w:rFonts w:ascii="Calibri" w:hAnsi="Calibri"/>
                <w:i/>
              </w:rPr>
              <w:t>market making staan meer eise</w:t>
            </w:r>
            <w:r w:rsidR="003251A7">
              <w:rPr>
                <w:rFonts w:ascii="Calibri" w:hAnsi="Calibri"/>
                <w:i/>
              </w:rPr>
              <w:t xml:space="preserve">n omschreven </w:t>
            </w:r>
            <w:r w:rsidR="00052DD6">
              <w:rPr>
                <w:rFonts w:ascii="Calibri" w:hAnsi="Calibri"/>
                <w:i/>
              </w:rPr>
              <w:t>(zie</w:t>
            </w:r>
            <w:r w:rsidR="003251A7">
              <w:rPr>
                <w:rFonts w:ascii="Calibri" w:hAnsi="Calibri"/>
                <w:i/>
              </w:rPr>
              <w:t xml:space="preserve"> GV 2017/578</w:t>
            </w:r>
            <w:r w:rsidR="00052DD6">
              <w:rPr>
                <w:rFonts w:ascii="Calibri" w:hAnsi="Calibri"/>
                <w:i/>
              </w:rPr>
              <w:t>)</w:t>
            </w:r>
          </w:p>
        </w:tc>
        <w:tc>
          <w:tcPr>
            <w:tcW w:w="144" w:type="dxa"/>
            <w:tcBorders>
              <w:top w:val="single" w:sz="4" w:space="0" w:color="auto"/>
              <w:left w:val="nil"/>
              <w:bottom w:val="single" w:sz="4" w:space="0" w:color="auto"/>
              <w:right w:val="nil"/>
            </w:tcBorders>
            <w:shd w:val="pct12" w:color="auto" w:fill="FFFFFF"/>
          </w:tcPr>
          <w:p w14:paraId="3F837298" w14:textId="77777777" w:rsidR="008D28AD" w:rsidRPr="00E7689E"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99" w14:textId="77777777" w:rsidR="008D28AD" w:rsidRPr="00E7689E" w:rsidRDefault="008D28AD" w:rsidP="008D28AD">
            <w:pPr>
              <w:tabs>
                <w:tab w:val="left" w:pos="3146"/>
              </w:tabs>
              <w:spacing w:after="0" w:line="240" w:lineRule="auto"/>
              <w:outlineLvl w:val="0"/>
              <w:rPr>
                <w:rFonts w:ascii="Calibri" w:eastAsia="Times New Roman" w:hAnsi="Calibri" w:cs="Arial"/>
                <w:b/>
                <w:color w:val="330066"/>
              </w:rPr>
            </w:pPr>
            <w:r>
              <w:rPr>
                <w:rFonts w:ascii="Calibri" w:eastAsia="Times New Roman" w:hAnsi="Calibri" w:cs="Arial"/>
                <w:b/>
                <w:color w:val="330066"/>
              </w:rPr>
              <w:tab/>
            </w:r>
          </w:p>
        </w:tc>
      </w:tr>
      <w:tr w:rsidR="008D28AD" w:rsidRPr="00DB41CD" w14:paraId="3F83729E" w14:textId="77777777" w:rsidTr="002C5F33">
        <w:tc>
          <w:tcPr>
            <w:tcW w:w="4678" w:type="dxa"/>
            <w:tcBorders>
              <w:top w:val="single" w:sz="4" w:space="0" w:color="auto"/>
              <w:left w:val="nil"/>
              <w:bottom w:val="single" w:sz="4" w:space="0" w:color="auto"/>
              <w:right w:val="nil"/>
            </w:tcBorders>
            <w:shd w:val="pct5" w:color="auto" w:fill="FFFFFF"/>
          </w:tcPr>
          <w:p w14:paraId="3F83729B" w14:textId="77777777" w:rsidR="009D5D64" w:rsidRPr="00A43D75" w:rsidRDefault="009D5D64" w:rsidP="003251A7">
            <w:pPr>
              <w:spacing w:line="240" w:lineRule="auto"/>
              <w:rPr>
                <w:rFonts w:ascii="Calibri" w:hAnsi="Calibri"/>
                <w:i/>
              </w:rPr>
            </w:pPr>
            <w:r w:rsidRPr="00A43D75">
              <w:rPr>
                <w:rFonts w:ascii="Calibri" w:hAnsi="Calibri"/>
                <w:i/>
              </w:rPr>
              <w:t>Met betrekking tot t</w:t>
            </w:r>
            <w:r w:rsidR="008D28AD" w:rsidRPr="00A43D75">
              <w:rPr>
                <w:rFonts w:ascii="Calibri" w:hAnsi="Calibri"/>
                <w:i/>
              </w:rPr>
              <w:t>ransparantie staan meer eisen oms</w:t>
            </w:r>
            <w:r w:rsidR="00651BCA" w:rsidRPr="00A43D75">
              <w:rPr>
                <w:rFonts w:ascii="Calibri" w:hAnsi="Calibri"/>
                <w:i/>
              </w:rPr>
              <w:t xml:space="preserve">chreven </w:t>
            </w:r>
            <w:r w:rsidR="00052DD6">
              <w:rPr>
                <w:rFonts w:ascii="Calibri" w:hAnsi="Calibri"/>
                <w:i/>
              </w:rPr>
              <w:t>(zie</w:t>
            </w:r>
            <w:r w:rsidR="003251A7">
              <w:rPr>
                <w:rFonts w:ascii="Calibri" w:hAnsi="Calibri"/>
                <w:i/>
              </w:rPr>
              <w:t xml:space="preserve"> GV 2017/583</w:t>
            </w:r>
            <w:r w:rsidR="00956174">
              <w:rPr>
                <w:rFonts w:ascii="Calibri" w:hAnsi="Calibri"/>
                <w:i/>
              </w:rPr>
              <w:t xml:space="preserve"> en</w:t>
            </w:r>
            <w:r w:rsidR="003251A7">
              <w:rPr>
                <w:rFonts w:ascii="Calibri" w:hAnsi="Calibri"/>
                <w:i/>
              </w:rPr>
              <w:t>587</w:t>
            </w:r>
            <w:r w:rsidR="00052DD6">
              <w:rPr>
                <w:rFonts w:ascii="Calibri" w:hAnsi="Calibri"/>
                <w:i/>
              </w:rPr>
              <w:t>)</w:t>
            </w:r>
          </w:p>
        </w:tc>
        <w:tc>
          <w:tcPr>
            <w:tcW w:w="144" w:type="dxa"/>
            <w:tcBorders>
              <w:top w:val="single" w:sz="4" w:space="0" w:color="auto"/>
              <w:left w:val="nil"/>
              <w:bottom w:val="single" w:sz="4" w:space="0" w:color="auto"/>
              <w:right w:val="nil"/>
            </w:tcBorders>
            <w:shd w:val="pct12" w:color="auto" w:fill="FFFFFF"/>
          </w:tcPr>
          <w:p w14:paraId="3F83729C" w14:textId="77777777" w:rsidR="008D28AD" w:rsidRPr="00E7689E" w:rsidRDefault="008D28A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9D" w14:textId="77777777" w:rsidR="008D28AD" w:rsidRPr="00E7689E" w:rsidRDefault="008D28AD" w:rsidP="00DB41CD">
            <w:pPr>
              <w:tabs>
                <w:tab w:val="left" w:pos="426"/>
              </w:tabs>
              <w:spacing w:after="0" w:line="240" w:lineRule="auto"/>
              <w:outlineLvl w:val="0"/>
              <w:rPr>
                <w:rFonts w:ascii="Calibri" w:eastAsia="Times New Roman" w:hAnsi="Calibri" w:cs="Arial"/>
                <w:b/>
                <w:color w:val="330066"/>
              </w:rPr>
            </w:pPr>
          </w:p>
        </w:tc>
      </w:tr>
      <w:tr w:rsidR="00DB41CD" w:rsidRPr="00DB41CD" w14:paraId="3F8372A2" w14:textId="77777777" w:rsidTr="002C5F33">
        <w:tc>
          <w:tcPr>
            <w:tcW w:w="4678" w:type="dxa"/>
            <w:tcBorders>
              <w:top w:val="single" w:sz="4" w:space="0" w:color="auto"/>
              <w:left w:val="nil"/>
              <w:bottom w:val="single" w:sz="4" w:space="0" w:color="auto"/>
              <w:right w:val="nil"/>
            </w:tcBorders>
            <w:shd w:val="pct5" w:color="auto" w:fill="FFFFFF"/>
          </w:tcPr>
          <w:p w14:paraId="3F83729F" w14:textId="77777777" w:rsidR="00F41685" w:rsidRPr="00A43D75" w:rsidRDefault="009D5D64" w:rsidP="003251A7">
            <w:pPr>
              <w:spacing w:line="240" w:lineRule="auto"/>
              <w:rPr>
                <w:rFonts w:ascii="Calibri" w:hAnsi="Calibri"/>
                <w:i/>
              </w:rPr>
            </w:pPr>
            <w:r w:rsidRPr="00A43D75">
              <w:rPr>
                <w:rFonts w:ascii="Calibri" w:hAnsi="Calibri"/>
                <w:i/>
              </w:rPr>
              <w:t>Met betrekking tot</w:t>
            </w:r>
            <w:r w:rsidR="00DB41CD" w:rsidRPr="00A43D75">
              <w:rPr>
                <w:rFonts w:ascii="Calibri" w:hAnsi="Calibri"/>
                <w:i/>
              </w:rPr>
              <w:t xml:space="preserve"> </w:t>
            </w:r>
            <w:proofErr w:type="spellStart"/>
            <w:r w:rsidR="00DB41CD" w:rsidRPr="00A43D75">
              <w:rPr>
                <w:rFonts w:ascii="Calibri" w:hAnsi="Calibri"/>
                <w:i/>
              </w:rPr>
              <w:t>trading</w:t>
            </w:r>
            <w:proofErr w:type="spellEnd"/>
            <w:r w:rsidR="00DB41CD" w:rsidRPr="00A43D75">
              <w:rPr>
                <w:rFonts w:ascii="Calibri" w:hAnsi="Calibri"/>
                <w:i/>
              </w:rPr>
              <w:t xml:space="preserve"> </w:t>
            </w:r>
            <w:proofErr w:type="spellStart"/>
            <w:r w:rsidR="00DB41CD" w:rsidRPr="00A43D75">
              <w:rPr>
                <w:rFonts w:ascii="Calibri" w:hAnsi="Calibri"/>
                <w:i/>
              </w:rPr>
              <w:t>obligation</w:t>
            </w:r>
            <w:proofErr w:type="spellEnd"/>
            <w:r w:rsidR="00DB41CD" w:rsidRPr="00A43D75">
              <w:rPr>
                <w:rFonts w:ascii="Calibri" w:hAnsi="Calibri"/>
                <w:i/>
              </w:rPr>
              <w:t xml:space="preserve"> s</w:t>
            </w:r>
            <w:r w:rsidR="00F41685" w:rsidRPr="00A43D75">
              <w:rPr>
                <w:rFonts w:ascii="Calibri" w:hAnsi="Calibri"/>
                <w:i/>
              </w:rPr>
              <w:t xml:space="preserve">taan eisen omschreven in </w:t>
            </w:r>
            <w:r w:rsidR="00052DD6">
              <w:rPr>
                <w:rFonts w:ascii="Calibri" w:hAnsi="Calibri"/>
                <w:i/>
              </w:rPr>
              <w:t xml:space="preserve">(zie </w:t>
            </w:r>
            <w:r w:rsidR="003251A7">
              <w:rPr>
                <w:rFonts w:ascii="Calibri" w:hAnsi="Calibri"/>
                <w:i/>
              </w:rPr>
              <w:t>GV 2016/2020</w:t>
            </w:r>
            <w:r w:rsidR="00052DD6">
              <w:rPr>
                <w:rFonts w:ascii="Calibri" w:hAnsi="Calibri"/>
                <w:i/>
              </w:rPr>
              <w:t>)</w:t>
            </w:r>
          </w:p>
        </w:tc>
        <w:tc>
          <w:tcPr>
            <w:tcW w:w="144" w:type="dxa"/>
            <w:tcBorders>
              <w:top w:val="single" w:sz="4" w:space="0" w:color="auto"/>
              <w:left w:val="nil"/>
              <w:bottom w:val="single" w:sz="4" w:space="0" w:color="auto"/>
              <w:right w:val="nil"/>
            </w:tcBorders>
            <w:shd w:val="pct12" w:color="auto" w:fill="FFFFFF"/>
          </w:tcPr>
          <w:p w14:paraId="3F8372A0" w14:textId="77777777" w:rsidR="00DB41CD" w:rsidRPr="00E7689E" w:rsidRDefault="00DB41CD" w:rsidP="00DB41CD">
            <w:pPr>
              <w:spacing w:after="0" w:line="240" w:lineRule="auto"/>
              <w:rPr>
                <w:rFonts w:ascii="Calibri" w:eastAsia="Times New Roman" w:hAnsi="Calibri" w:cs="Arial"/>
                <w:color w:val="330066"/>
              </w:rPr>
            </w:pPr>
          </w:p>
        </w:tc>
        <w:tc>
          <w:tcPr>
            <w:tcW w:w="4733" w:type="dxa"/>
            <w:tcBorders>
              <w:top w:val="single" w:sz="4" w:space="0" w:color="auto"/>
              <w:left w:val="nil"/>
              <w:bottom w:val="single" w:sz="4" w:space="0" w:color="auto"/>
              <w:right w:val="nil"/>
            </w:tcBorders>
          </w:tcPr>
          <w:p w14:paraId="3F8372A1" w14:textId="77777777" w:rsidR="00DB41CD" w:rsidRPr="00E7689E" w:rsidRDefault="00DB41CD" w:rsidP="00DB41CD">
            <w:pPr>
              <w:tabs>
                <w:tab w:val="left" w:pos="426"/>
              </w:tabs>
              <w:spacing w:after="0" w:line="240" w:lineRule="auto"/>
              <w:outlineLvl w:val="0"/>
              <w:rPr>
                <w:rFonts w:ascii="Calibri" w:eastAsia="Times New Roman" w:hAnsi="Calibri" w:cs="Arial"/>
                <w:b/>
                <w:color w:val="330066"/>
              </w:rPr>
            </w:pPr>
          </w:p>
        </w:tc>
      </w:tr>
    </w:tbl>
    <w:p w14:paraId="3F8372A3" w14:textId="77777777" w:rsidR="00DE190F" w:rsidRDefault="00DE190F" w:rsidP="00DE190F">
      <w:pPr>
        <w:spacing w:after="0" w:line="240" w:lineRule="auto"/>
        <w:rPr>
          <w:rFonts w:ascii="Calibri" w:eastAsia="Times New Roman" w:hAnsi="Calibri" w:cs="Arial"/>
          <w:bCs/>
        </w:rPr>
      </w:pPr>
    </w:p>
    <w:p w14:paraId="3F8372A4" w14:textId="77777777" w:rsidR="00DE190F" w:rsidRDefault="00B83B0E" w:rsidP="00DE190F">
      <w:pPr>
        <w:spacing w:after="0" w:line="240" w:lineRule="auto"/>
        <w:rPr>
          <w:rFonts w:ascii="Calibri" w:eastAsia="Times New Roman" w:hAnsi="Calibri" w:cs="Arial"/>
          <w:bCs/>
        </w:rPr>
      </w:pPr>
      <w:proofErr w:type="gramStart"/>
      <w:r w:rsidRPr="00B83B0E">
        <w:rPr>
          <w:rFonts w:ascii="Calibri" w:eastAsia="Times New Roman" w:hAnsi="Calibri" w:cs="Arial"/>
          <w:bCs/>
        </w:rPr>
        <w:t>Indien</w:t>
      </w:r>
      <w:proofErr w:type="gramEnd"/>
      <w:r w:rsidRPr="00B83B0E">
        <w:rPr>
          <w:rFonts w:ascii="Calibri" w:eastAsia="Times New Roman" w:hAnsi="Calibri" w:cs="Arial"/>
          <w:bCs/>
        </w:rPr>
        <w:t xml:space="preserve"> u van plan bent zelf transacties te gaan verrichten geldt een wettelijke rapportageplicht aan de AFM. De AFM heeft hiervoor een systeem, TRS, met specifieke te</w:t>
      </w:r>
      <w:r w:rsidR="00DE190F">
        <w:rPr>
          <w:rFonts w:ascii="Calibri" w:eastAsia="Times New Roman" w:hAnsi="Calibri" w:cs="Arial"/>
          <w:bCs/>
        </w:rPr>
        <w:t xml:space="preserve">chnische eisen. Meer informatie </w:t>
      </w:r>
    </w:p>
    <w:p w14:paraId="3F8372A5" w14:textId="77777777" w:rsidR="00E45F34" w:rsidRPr="00DE190F" w:rsidRDefault="00B83B0E" w:rsidP="00DE190F">
      <w:pPr>
        <w:spacing w:after="0" w:line="240" w:lineRule="auto"/>
        <w:rPr>
          <w:rFonts w:ascii="Calibri" w:eastAsia="Times New Roman" w:hAnsi="Calibri" w:cs="Arial"/>
          <w:bCs/>
        </w:rPr>
      </w:pPr>
      <w:proofErr w:type="gramStart"/>
      <w:r w:rsidRPr="00B83B0E">
        <w:rPr>
          <w:rFonts w:ascii="Calibri" w:eastAsia="Times New Roman" w:hAnsi="Calibri" w:cs="Arial"/>
          <w:bCs/>
        </w:rPr>
        <w:t>vindt</w:t>
      </w:r>
      <w:proofErr w:type="gramEnd"/>
      <w:r w:rsidRPr="00B83B0E">
        <w:rPr>
          <w:rFonts w:ascii="Calibri" w:eastAsia="Times New Roman" w:hAnsi="Calibri" w:cs="Arial"/>
          <w:bCs/>
        </w:rPr>
        <w:t xml:space="preserve"> u op de website van de AFM </w:t>
      </w:r>
      <w:hyperlink r:id="rId14" w:history="1">
        <w:r w:rsidR="00A90C9E" w:rsidRPr="003668CC">
          <w:rPr>
            <w:rStyle w:val="Hyperlink"/>
            <w:rFonts w:ascii="Calibri" w:eastAsia="Times New Roman" w:hAnsi="Calibri" w:cs="Arial"/>
            <w:bCs/>
          </w:rPr>
          <w:t>www.afm.nl</w:t>
        </w:r>
      </w:hyperlink>
      <w:r w:rsidRPr="00B83B0E">
        <w:rPr>
          <w:rFonts w:ascii="Calibri" w:eastAsia="Times New Roman" w:hAnsi="Calibri" w:cs="Arial"/>
          <w:bCs/>
        </w:rPr>
        <w:t>.</w:t>
      </w:r>
      <w:r w:rsidR="00E45F34">
        <w:rPr>
          <w:rFonts w:ascii="Calibri" w:eastAsia="Times New Roman" w:hAnsi="Calibri" w:cs="Arial"/>
          <w:b/>
          <w:bCs/>
        </w:rPr>
        <w:br w:type="page"/>
      </w:r>
    </w:p>
    <w:p w14:paraId="3F8372A6" w14:textId="77777777" w:rsidR="00976070" w:rsidRPr="00B14965" w:rsidRDefault="00215E47" w:rsidP="00B14965">
      <w:pPr>
        <w:pStyle w:val="Lijstalinea"/>
        <w:spacing w:after="0" w:line="240" w:lineRule="auto"/>
        <w:ind w:left="284"/>
        <w:rPr>
          <w:rFonts w:ascii="Calibri" w:eastAsia="Times New Roman" w:hAnsi="Calibri" w:cs="Arial"/>
          <w:b/>
          <w:bCs/>
        </w:rPr>
      </w:pPr>
      <w:r w:rsidRPr="00B14965">
        <w:rPr>
          <w:rFonts w:ascii="Calibri" w:eastAsia="Times New Roman" w:hAnsi="Calibri" w:cs="Arial"/>
          <w:b/>
          <w:bCs/>
        </w:rPr>
        <w:lastRenderedPageBreak/>
        <w:t xml:space="preserve">Annex 7: </w:t>
      </w:r>
      <w:r w:rsidR="00976070" w:rsidRPr="00B14965">
        <w:rPr>
          <w:rFonts w:ascii="Calibri" w:eastAsia="Times New Roman" w:hAnsi="Calibri" w:cs="Arial"/>
          <w:b/>
          <w:bCs/>
        </w:rPr>
        <w:t xml:space="preserve">Aanvullende regels </w:t>
      </w:r>
      <w:proofErr w:type="gramStart"/>
      <w:r w:rsidR="00976070" w:rsidRPr="00B14965">
        <w:rPr>
          <w:rFonts w:ascii="Calibri" w:eastAsia="Times New Roman" w:hAnsi="Calibri" w:cs="Arial"/>
          <w:b/>
          <w:bCs/>
        </w:rPr>
        <w:t>indien</w:t>
      </w:r>
      <w:proofErr w:type="gramEnd"/>
      <w:r w:rsidR="00976070" w:rsidRPr="00B14965">
        <w:rPr>
          <w:rFonts w:ascii="Calibri" w:eastAsia="Times New Roman" w:hAnsi="Calibri" w:cs="Arial"/>
          <w:b/>
          <w:bCs/>
        </w:rPr>
        <w:t xml:space="preserve"> een vergunning wordt aangevraagd voor het exploiteren van een MTF of OTF</w:t>
      </w:r>
    </w:p>
    <w:p w14:paraId="3F8372A7" w14:textId="77777777" w:rsidR="009B700F" w:rsidRPr="009B700F" w:rsidRDefault="009B700F" w:rsidP="009B700F">
      <w:pPr>
        <w:pStyle w:val="Lijstalinea"/>
        <w:spacing w:after="0" w:line="240" w:lineRule="auto"/>
        <w:ind w:left="284"/>
        <w:rPr>
          <w:rFonts w:ascii="Calibri" w:eastAsia="Times New Roman" w:hAnsi="Calibri" w:cs="Arial"/>
          <w:bCs/>
          <w:u w:val="single"/>
        </w:rPr>
      </w:pPr>
    </w:p>
    <w:p w14:paraId="3F8372A9" w14:textId="2C7B4286" w:rsidR="00976070" w:rsidRPr="00E41C90" w:rsidRDefault="009C0624" w:rsidP="00976070">
      <w:pPr>
        <w:spacing w:after="0" w:line="240" w:lineRule="auto"/>
        <w:rPr>
          <w:rFonts w:ascii="Calibri" w:eastAsia="Times New Roman" w:hAnsi="Calibri" w:cs="Arial"/>
          <w:b/>
          <w:bCs/>
        </w:rPr>
      </w:pPr>
      <w:r>
        <w:rPr>
          <w:rFonts w:ascii="Calibri" w:eastAsia="Times New Roman" w:hAnsi="Calibri" w:cs="Arial"/>
          <w:bCs/>
        </w:rPr>
        <w:t xml:space="preserve">De (aanvullende) regels voor een MTF/OTF zijn </w:t>
      </w:r>
      <w:r w:rsidR="00976070" w:rsidRPr="006C4891">
        <w:rPr>
          <w:rFonts w:ascii="Calibri" w:eastAsia="Times New Roman" w:hAnsi="Calibri" w:cs="Arial"/>
          <w:bCs/>
        </w:rPr>
        <w:t xml:space="preserve">grotendeels opgenomen in </w:t>
      </w:r>
      <w:r w:rsidR="00815B49">
        <w:rPr>
          <w:rFonts w:ascii="Calibri" w:eastAsia="Times New Roman" w:hAnsi="Calibri" w:cs="Arial"/>
          <w:bCs/>
        </w:rPr>
        <w:t xml:space="preserve">Uitvoeringsverordening (EU) </w:t>
      </w:r>
      <w:r>
        <w:rPr>
          <w:rFonts w:ascii="Calibri" w:eastAsia="Times New Roman" w:hAnsi="Calibri" w:cs="Arial"/>
          <w:bCs/>
        </w:rPr>
        <w:t>2016</w:t>
      </w:r>
      <w:r w:rsidR="003251A7">
        <w:rPr>
          <w:rFonts w:ascii="Calibri" w:eastAsia="Times New Roman" w:hAnsi="Calibri" w:cs="Arial"/>
          <w:bCs/>
        </w:rPr>
        <w:t>/</w:t>
      </w:r>
      <w:r w:rsidR="00976070">
        <w:rPr>
          <w:rFonts w:ascii="Calibri" w:eastAsia="Times New Roman" w:hAnsi="Calibri" w:cs="Arial"/>
          <w:bCs/>
        </w:rPr>
        <w:t>824</w:t>
      </w:r>
      <w:r w:rsidR="00976070">
        <w:rPr>
          <w:rStyle w:val="Voetnootmarkering"/>
          <w:rFonts w:ascii="Calibri" w:eastAsia="Times New Roman" w:hAnsi="Calibri" w:cs="Arial"/>
          <w:bCs/>
        </w:rPr>
        <w:footnoteReference w:id="9"/>
      </w:r>
      <w:r>
        <w:rPr>
          <w:rFonts w:ascii="Calibri" w:eastAsia="Times New Roman" w:hAnsi="Calibri" w:cs="Arial"/>
          <w:bCs/>
        </w:rPr>
        <w:t xml:space="preserve">. Voor een aanvraag voor een </w:t>
      </w:r>
      <w:r w:rsidR="006A544D">
        <w:rPr>
          <w:rFonts w:ascii="Calibri" w:eastAsia="Times New Roman" w:hAnsi="Calibri" w:cs="Arial"/>
          <w:bCs/>
        </w:rPr>
        <w:t xml:space="preserve">OTF </w:t>
      </w:r>
      <w:r>
        <w:rPr>
          <w:rFonts w:ascii="Calibri" w:eastAsia="Times New Roman" w:hAnsi="Calibri" w:cs="Arial"/>
          <w:bCs/>
        </w:rPr>
        <w:t>is eveneens van groot belang</w:t>
      </w:r>
      <w:r w:rsidR="006A544D">
        <w:rPr>
          <w:rFonts w:ascii="Calibri" w:eastAsia="Times New Roman" w:hAnsi="Calibri" w:cs="Arial"/>
          <w:bCs/>
        </w:rPr>
        <w:t xml:space="preserve"> GV/2017</w:t>
      </w:r>
      <w:r>
        <w:rPr>
          <w:rFonts w:ascii="Calibri" w:eastAsia="Times New Roman" w:hAnsi="Calibri" w:cs="Arial"/>
          <w:bCs/>
        </w:rPr>
        <w:t>/584</w:t>
      </w:r>
      <w:r w:rsidR="00976070" w:rsidRPr="006C4891">
        <w:rPr>
          <w:rFonts w:ascii="Calibri" w:eastAsia="Times New Roman" w:hAnsi="Calibri" w:cs="Arial"/>
          <w:bCs/>
        </w:rPr>
        <w:t xml:space="preserve">. De wijze van </w:t>
      </w:r>
      <w:r w:rsidR="004E48EC">
        <w:rPr>
          <w:rFonts w:ascii="Calibri" w:eastAsia="Times New Roman" w:hAnsi="Calibri" w:cs="Arial"/>
          <w:bCs/>
        </w:rPr>
        <w:t>aanleveren van deze informatie</w:t>
      </w:r>
      <w:r>
        <w:rPr>
          <w:rFonts w:ascii="Calibri" w:eastAsia="Times New Roman" w:hAnsi="Calibri" w:cs="Arial"/>
          <w:bCs/>
        </w:rPr>
        <w:t xml:space="preserve"> is voorgeschreven </w:t>
      </w:r>
      <w:r w:rsidR="004E48EC">
        <w:rPr>
          <w:rFonts w:ascii="Calibri" w:eastAsia="Times New Roman" w:hAnsi="Calibri" w:cs="Arial"/>
          <w:bCs/>
        </w:rPr>
        <w:t>in UV 2016/824</w:t>
      </w:r>
      <w:r w:rsidR="00215E47">
        <w:rPr>
          <w:rFonts w:ascii="Calibri" w:eastAsia="Times New Roman" w:hAnsi="Calibri" w:cs="Arial"/>
          <w:bCs/>
        </w:rPr>
        <w:t xml:space="preserve">. Zie hieronder voor de format. U kunt deze in een separate tabel aanleveren. </w:t>
      </w:r>
      <w:r w:rsidR="00976070">
        <w:rPr>
          <w:rFonts w:ascii="Calibri" w:eastAsia="Times New Roman" w:hAnsi="Calibri" w:cs="Arial"/>
          <w:b/>
          <w:bCs/>
          <w:color w:val="330066"/>
          <w:sz w:val="20"/>
          <w:szCs w:val="20"/>
        </w:rPr>
        <w:tab/>
      </w:r>
    </w:p>
    <w:p w14:paraId="3F8372AA" w14:textId="77777777" w:rsidR="004A2432" w:rsidRDefault="004A2432" w:rsidP="004A2432">
      <w:pPr>
        <w:rPr>
          <w:rFonts w:eastAsia="Times New Roman" w:cs="Arial"/>
          <w:b/>
          <w:bCs/>
          <w:color w:val="330066"/>
        </w:rPr>
      </w:pPr>
    </w:p>
    <w:tbl>
      <w:tblPr>
        <w:tblStyle w:val="Tabelraster"/>
        <w:tblW w:w="9209" w:type="dxa"/>
        <w:tblLook w:val="04A0" w:firstRow="1" w:lastRow="0" w:firstColumn="1" w:lastColumn="0" w:noHBand="0" w:noVBand="1"/>
      </w:tblPr>
      <w:tblGrid>
        <w:gridCol w:w="1812"/>
        <w:gridCol w:w="1812"/>
        <w:gridCol w:w="1812"/>
        <w:gridCol w:w="1813"/>
        <w:gridCol w:w="1960"/>
      </w:tblGrid>
      <w:tr w:rsidR="004A2432" w14:paraId="3F8372B0" w14:textId="77777777" w:rsidTr="00BF638D">
        <w:tc>
          <w:tcPr>
            <w:tcW w:w="1812" w:type="dxa"/>
          </w:tcPr>
          <w:p w14:paraId="3F8372AB" w14:textId="77777777" w:rsidR="004A2432" w:rsidRDefault="004A2432" w:rsidP="004A6043">
            <w:pPr>
              <w:rPr>
                <w:rFonts w:eastAsia="Times New Roman" w:cs="Arial"/>
                <w:b/>
                <w:bCs/>
                <w:color w:val="330066"/>
              </w:rPr>
            </w:pPr>
            <w:r>
              <w:rPr>
                <w:sz w:val="17"/>
                <w:szCs w:val="17"/>
              </w:rPr>
              <w:t>Relevante exploitant waarvoor de aanvraag wordt ingediend</w:t>
            </w:r>
          </w:p>
        </w:tc>
        <w:tc>
          <w:tcPr>
            <w:tcW w:w="1812" w:type="dxa"/>
          </w:tcPr>
          <w:p w14:paraId="3F8372AC" w14:textId="77777777" w:rsidR="004A2432" w:rsidRDefault="004A2432" w:rsidP="004A6043">
            <w:pPr>
              <w:rPr>
                <w:rFonts w:eastAsia="Times New Roman" w:cs="Arial"/>
                <w:b/>
                <w:bCs/>
                <w:color w:val="330066"/>
              </w:rPr>
            </w:pPr>
            <w:r>
              <w:rPr>
                <w:sz w:val="17"/>
                <w:szCs w:val="17"/>
              </w:rPr>
              <w:t>Relevant artikel van UV 2016/824</w:t>
            </w:r>
          </w:p>
        </w:tc>
        <w:tc>
          <w:tcPr>
            <w:tcW w:w="1812" w:type="dxa"/>
          </w:tcPr>
          <w:p w14:paraId="3F8372AD" w14:textId="77777777" w:rsidR="004A2432" w:rsidRDefault="004A2432" w:rsidP="004A6043">
            <w:pPr>
              <w:rPr>
                <w:rFonts w:eastAsia="Times New Roman" w:cs="Arial"/>
                <w:b/>
                <w:bCs/>
                <w:color w:val="330066"/>
              </w:rPr>
            </w:pPr>
            <w:r>
              <w:rPr>
                <w:sz w:val="17"/>
                <w:szCs w:val="17"/>
              </w:rPr>
              <w:t>Referentienummer van het document</w:t>
            </w:r>
          </w:p>
        </w:tc>
        <w:tc>
          <w:tcPr>
            <w:tcW w:w="1813" w:type="dxa"/>
          </w:tcPr>
          <w:p w14:paraId="3F8372AE" w14:textId="77777777" w:rsidR="004A2432" w:rsidRDefault="004A2432" w:rsidP="004A6043">
            <w:pPr>
              <w:rPr>
                <w:rFonts w:eastAsia="Times New Roman" w:cs="Arial"/>
                <w:b/>
                <w:bCs/>
                <w:color w:val="330066"/>
              </w:rPr>
            </w:pPr>
            <w:r>
              <w:rPr>
                <w:sz w:val="17"/>
                <w:szCs w:val="17"/>
              </w:rPr>
              <w:t>Titel van het document</w:t>
            </w:r>
          </w:p>
        </w:tc>
        <w:tc>
          <w:tcPr>
            <w:tcW w:w="1960" w:type="dxa"/>
          </w:tcPr>
          <w:p w14:paraId="3F8372AF" w14:textId="77777777" w:rsidR="004A2432" w:rsidRDefault="004A2432" w:rsidP="004A6043">
            <w:pPr>
              <w:rPr>
                <w:rFonts w:eastAsia="Times New Roman" w:cs="Arial"/>
                <w:b/>
                <w:bCs/>
                <w:color w:val="330066"/>
              </w:rPr>
            </w:pPr>
            <w:r>
              <w:rPr>
                <w:sz w:val="17"/>
                <w:szCs w:val="17"/>
              </w:rPr>
              <w:t>Hoofdstuk, deel of bladzijde van het document waarin de informatie wordt verstrekt of redenen waarom de informatie niet wordt verstrekt</w:t>
            </w:r>
          </w:p>
        </w:tc>
      </w:tr>
      <w:tr w:rsidR="004A2432" w14:paraId="3F8372B7" w14:textId="77777777" w:rsidTr="00BF638D">
        <w:tc>
          <w:tcPr>
            <w:tcW w:w="1812" w:type="dxa"/>
          </w:tcPr>
          <w:p w14:paraId="3F8372B1" w14:textId="77777777" w:rsidR="004A2432" w:rsidRDefault="004A2432" w:rsidP="004A6043">
            <w:pPr>
              <w:rPr>
                <w:rFonts w:eastAsia="Times New Roman" w:cs="Arial"/>
                <w:b/>
                <w:bCs/>
                <w:color w:val="330066"/>
              </w:rPr>
            </w:pPr>
          </w:p>
          <w:p w14:paraId="3F8372B2" w14:textId="77777777" w:rsidR="00966BB5" w:rsidRDefault="00966BB5" w:rsidP="004A6043">
            <w:pPr>
              <w:rPr>
                <w:rFonts w:eastAsia="Times New Roman" w:cs="Arial"/>
                <w:b/>
                <w:bCs/>
                <w:color w:val="330066"/>
              </w:rPr>
            </w:pPr>
          </w:p>
        </w:tc>
        <w:tc>
          <w:tcPr>
            <w:tcW w:w="1812" w:type="dxa"/>
          </w:tcPr>
          <w:p w14:paraId="3F8372B3" w14:textId="77777777" w:rsidR="004A2432" w:rsidRDefault="004A2432" w:rsidP="004A6043">
            <w:pPr>
              <w:rPr>
                <w:rFonts w:eastAsia="Times New Roman" w:cs="Arial"/>
                <w:b/>
                <w:bCs/>
                <w:color w:val="330066"/>
              </w:rPr>
            </w:pPr>
          </w:p>
        </w:tc>
        <w:tc>
          <w:tcPr>
            <w:tcW w:w="1812" w:type="dxa"/>
          </w:tcPr>
          <w:p w14:paraId="3F8372B4" w14:textId="77777777" w:rsidR="004A2432" w:rsidRDefault="004A2432" w:rsidP="004A6043">
            <w:pPr>
              <w:rPr>
                <w:rFonts w:eastAsia="Times New Roman" w:cs="Arial"/>
                <w:b/>
                <w:bCs/>
                <w:color w:val="330066"/>
              </w:rPr>
            </w:pPr>
          </w:p>
        </w:tc>
        <w:tc>
          <w:tcPr>
            <w:tcW w:w="1813" w:type="dxa"/>
          </w:tcPr>
          <w:p w14:paraId="3F8372B5" w14:textId="77777777" w:rsidR="004A2432" w:rsidRDefault="004A2432" w:rsidP="004A6043">
            <w:pPr>
              <w:rPr>
                <w:rFonts w:eastAsia="Times New Roman" w:cs="Arial"/>
                <w:b/>
                <w:bCs/>
                <w:color w:val="330066"/>
              </w:rPr>
            </w:pPr>
          </w:p>
        </w:tc>
        <w:tc>
          <w:tcPr>
            <w:tcW w:w="1960" w:type="dxa"/>
          </w:tcPr>
          <w:p w14:paraId="3F8372B6" w14:textId="77777777" w:rsidR="004A2432" w:rsidRDefault="004A2432" w:rsidP="004A6043">
            <w:pPr>
              <w:rPr>
                <w:rFonts w:eastAsia="Times New Roman" w:cs="Arial"/>
                <w:b/>
                <w:bCs/>
                <w:color w:val="330066"/>
              </w:rPr>
            </w:pPr>
          </w:p>
        </w:tc>
      </w:tr>
      <w:tr w:rsidR="004A2432" w14:paraId="3F8372BE" w14:textId="77777777" w:rsidTr="00BF638D">
        <w:tc>
          <w:tcPr>
            <w:tcW w:w="1812" w:type="dxa"/>
          </w:tcPr>
          <w:p w14:paraId="3F8372B8" w14:textId="77777777" w:rsidR="004A2432" w:rsidRDefault="004A2432" w:rsidP="004A6043">
            <w:pPr>
              <w:rPr>
                <w:rFonts w:eastAsia="Times New Roman" w:cs="Arial"/>
                <w:b/>
                <w:bCs/>
                <w:color w:val="330066"/>
              </w:rPr>
            </w:pPr>
          </w:p>
          <w:p w14:paraId="3F8372B9" w14:textId="77777777" w:rsidR="00966BB5" w:rsidRDefault="00966BB5" w:rsidP="004A6043">
            <w:pPr>
              <w:rPr>
                <w:rFonts w:eastAsia="Times New Roman" w:cs="Arial"/>
                <w:b/>
                <w:bCs/>
                <w:color w:val="330066"/>
              </w:rPr>
            </w:pPr>
          </w:p>
        </w:tc>
        <w:tc>
          <w:tcPr>
            <w:tcW w:w="1812" w:type="dxa"/>
          </w:tcPr>
          <w:p w14:paraId="3F8372BA" w14:textId="77777777" w:rsidR="004A2432" w:rsidRDefault="004A2432" w:rsidP="004A6043">
            <w:pPr>
              <w:rPr>
                <w:rFonts w:eastAsia="Times New Roman" w:cs="Arial"/>
                <w:b/>
                <w:bCs/>
                <w:color w:val="330066"/>
              </w:rPr>
            </w:pPr>
          </w:p>
        </w:tc>
        <w:tc>
          <w:tcPr>
            <w:tcW w:w="1812" w:type="dxa"/>
          </w:tcPr>
          <w:p w14:paraId="3F8372BB" w14:textId="77777777" w:rsidR="004A2432" w:rsidRDefault="004A2432" w:rsidP="004A6043">
            <w:pPr>
              <w:rPr>
                <w:rFonts w:eastAsia="Times New Roman" w:cs="Arial"/>
                <w:b/>
                <w:bCs/>
                <w:color w:val="330066"/>
              </w:rPr>
            </w:pPr>
          </w:p>
        </w:tc>
        <w:tc>
          <w:tcPr>
            <w:tcW w:w="1813" w:type="dxa"/>
          </w:tcPr>
          <w:p w14:paraId="3F8372BC" w14:textId="77777777" w:rsidR="004A2432" w:rsidRDefault="004A2432" w:rsidP="004A6043">
            <w:pPr>
              <w:rPr>
                <w:rFonts w:eastAsia="Times New Roman" w:cs="Arial"/>
                <w:b/>
                <w:bCs/>
                <w:color w:val="330066"/>
              </w:rPr>
            </w:pPr>
          </w:p>
        </w:tc>
        <w:tc>
          <w:tcPr>
            <w:tcW w:w="1960" w:type="dxa"/>
          </w:tcPr>
          <w:p w14:paraId="3F8372BD" w14:textId="77777777" w:rsidR="004A2432" w:rsidRDefault="004A2432" w:rsidP="004A6043">
            <w:pPr>
              <w:rPr>
                <w:rFonts w:eastAsia="Times New Roman" w:cs="Arial"/>
                <w:b/>
                <w:bCs/>
                <w:color w:val="330066"/>
              </w:rPr>
            </w:pPr>
          </w:p>
        </w:tc>
      </w:tr>
      <w:tr w:rsidR="004A2432" w14:paraId="3F8372C5" w14:textId="77777777" w:rsidTr="00BF638D">
        <w:tc>
          <w:tcPr>
            <w:tcW w:w="1812" w:type="dxa"/>
          </w:tcPr>
          <w:p w14:paraId="3F8372BF" w14:textId="77777777" w:rsidR="004A2432" w:rsidRDefault="004A2432" w:rsidP="004A6043">
            <w:pPr>
              <w:rPr>
                <w:rFonts w:eastAsia="Times New Roman" w:cs="Arial"/>
                <w:b/>
                <w:bCs/>
                <w:color w:val="330066"/>
              </w:rPr>
            </w:pPr>
          </w:p>
          <w:p w14:paraId="3F8372C0" w14:textId="77777777" w:rsidR="00966BB5" w:rsidRDefault="00966BB5" w:rsidP="004A6043">
            <w:pPr>
              <w:rPr>
                <w:rFonts w:eastAsia="Times New Roman" w:cs="Arial"/>
                <w:b/>
                <w:bCs/>
                <w:color w:val="330066"/>
              </w:rPr>
            </w:pPr>
          </w:p>
        </w:tc>
        <w:tc>
          <w:tcPr>
            <w:tcW w:w="1812" w:type="dxa"/>
          </w:tcPr>
          <w:p w14:paraId="3F8372C1" w14:textId="77777777" w:rsidR="004A2432" w:rsidRDefault="004A2432" w:rsidP="004A6043">
            <w:pPr>
              <w:rPr>
                <w:rFonts w:eastAsia="Times New Roman" w:cs="Arial"/>
                <w:b/>
                <w:bCs/>
                <w:color w:val="330066"/>
              </w:rPr>
            </w:pPr>
          </w:p>
        </w:tc>
        <w:tc>
          <w:tcPr>
            <w:tcW w:w="1812" w:type="dxa"/>
          </w:tcPr>
          <w:p w14:paraId="3F8372C2" w14:textId="77777777" w:rsidR="004A2432" w:rsidRDefault="004A2432" w:rsidP="004A6043">
            <w:pPr>
              <w:rPr>
                <w:rFonts w:eastAsia="Times New Roman" w:cs="Arial"/>
                <w:b/>
                <w:bCs/>
                <w:color w:val="330066"/>
              </w:rPr>
            </w:pPr>
          </w:p>
        </w:tc>
        <w:tc>
          <w:tcPr>
            <w:tcW w:w="1813" w:type="dxa"/>
          </w:tcPr>
          <w:p w14:paraId="3F8372C3" w14:textId="77777777" w:rsidR="004A2432" w:rsidRDefault="004A2432" w:rsidP="004A6043">
            <w:pPr>
              <w:rPr>
                <w:rFonts w:eastAsia="Times New Roman" w:cs="Arial"/>
                <w:b/>
                <w:bCs/>
                <w:color w:val="330066"/>
              </w:rPr>
            </w:pPr>
          </w:p>
        </w:tc>
        <w:tc>
          <w:tcPr>
            <w:tcW w:w="1960" w:type="dxa"/>
          </w:tcPr>
          <w:p w14:paraId="3F8372C4" w14:textId="77777777" w:rsidR="004A2432" w:rsidRDefault="004A2432" w:rsidP="004A6043">
            <w:pPr>
              <w:rPr>
                <w:rFonts w:eastAsia="Times New Roman" w:cs="Arial"/>
                <w:b/>
                <w:bCs/>
                <w:color w:val="330066"/>
              </w:rPr>
            </w:pPr>
          </w:p>
        </w:tc>
      </w:tr>
      <w:tr w:rsidR="004A2432" w14:paraId="3F8372CC" w14:textId="77777777" w:rsidTr="00BF638D">
        <w:tc>
          <w:tcPr>
            <w:tcW w:w="1812" w:type="dxa"/>
          </w:tcPr>
          <w:p w14:paraId="3F8372C6" w14:textId="77777777" w:rsidR="004A2432" w:rsidRDefault="004A2432" w:rsidP="004A6043">
            <w:pPr>
              <w:rPr>
                <w:rFonts w:eastAsia="Times New Roman" w:cs="Arial"/>
                <w:b/>
                <w:bCs/>
                <w:color w:val="330066"/>
              </w:rPr>
            </w:pPr>
          </w:p>
          <w:p w14:paraId="3F8372C7" w14:textId="77777777" w:rsidR="00966BB5" w:rsidRDefault="00966BB5" w:rsidP="004A6043">
            <w:pPr>
              <w:rPr>
                <w:rFonts w:eastAsia="Times New Roman" w:cs="Arial"/>
                <w:b/>
                <w:bCs/>
                <w:color w:val="330066"/>
              </w:rPr>
            </w:pPr>
          </w:p>
        </w:tc>
        <w:tc>
          <w:tcPr>
            <w:tcW w:w="1812" w:type="dxa"/>
          </w:tcPr>
          <w:p w14:paraId="3F8372C8" w14:textId="77777777" w:rsidR="004A2432" w:rsidRDefault="004A2432" w:rsidP="004A6043">
            <w:pPr>
              <w:rPr>
                <w:rFonts w:eastAsia="Times New Roman" w:cs="Arial"/>
                <w:b/>
                <w:bCs/>
                <w:color w:val="330066"/>
              </w:rPr>
            </w:pPr>
          </w:p>
        </w:tc>
        <w:tc>
          <w:tcPr>
            <w:tcW w:w="1812" w:type="dxa"/>
          </w:tcPr>
          <w:p w14:paraId="3F8372C9" w14:textId="77777777" w:rsidR="004A2432" w:rsidRDefault="004A2432" w:rsidP="004A6043">
            <w:pPr>
              <w:rPr>
                <w:rFonts w:eastAsia="Times New Roman" w:cs="Arial"/>
                <w:b/>
                <w:bCs/>
                <w:color w:val="330066"/>
              </w:rPr>
            </w:pPr>
          </w:p>
        </w:tc>
        <w:tc>
          <w:tcPr>
            <w:tcW w:w="1813" w:type="dxa"/>
          </w:tcPr>
          <w:p w14:paraId="3F8372CA" w14:textId="77777777" w:rsidR="004A2432" w:rsidRDefault="004A2432" w:rsidP="004A6043">
            <w:pPr>
              <w:rPr>
                <w:rFonts w:eastAsia="Times New Roman" w:cs="Arial"/>
                <w:b/>
                <w:bCs/>
                <w:color w:val="330066"/>
              </w:rPr>
            </w:pPr>
          </w:p>
        </w:tc>
        <w:tc>
          <w:tcPr>
            <w:tcW w:w="1960" w:type="dxa"/>
          </w:tcPr>
          <w:p w14:paraId="3F8372CB" w14:textId="77777777" w:rsidR="004A2432" w:rsidRDefault="004A2432" w:rsidP="004A6043">
            <w:pPr>
              <w:rPr>
                <w:rFonts w:eastAsia="Times New Roman" w:cs="Arial"/>
                <w:b/>
                <w:bCs/>
                <w:color w:val="330066"/>
              </w:rPr>
            </w:pPr>
          </w:p>
        </w:tc>
      </w:tr>
      <w:tr w:rsidR="004A2432" w14:paraId="3F8372D3" w14:textId="77777777" w:rsidTr="00BF638D">
        <w:tc>
          <w:tcPr>
            <w:tcW w:w="1812" w:type="dxa"/>
          </w:tcPr>
          <w:p w14:paraId="3F8372CD" w14:textId="77777777" w:rsidR="004A2432" w:rsidRDefault="004A2432" w:rsidP="004A6043">
            <w:pPr>
              <w:rPr>
                <w:rFonts w:eastAsia="Times New Roman" w:cs="Arial"/>
                <w:b/>
                <w:bCs/>
                <w:color w:val="330066"/>
              </w:rPr>
            </w:pPr>
          </w:p>
          <w:p w14:paraId="3F8372CE" w14:textId="77777777" w:rsidR="00966BB5" w:rsidRDefault="00966BB5" w:rsidP="004A6043">
            <w:pPr>
              <w:rPr>
                <w:rFonts w:eastAsia="Times New Roman" w:cs="Arial"/>
                <w:b/>
                <w:bCs/>
                <w:color w:val="330066"/>
              </w:rPr>
            </w:pPr>
          </w:p>
        </w:tc>
        <w:tc>
          <w:tcPr>
            <w:tcW w:w="1812" w:type="dxa"/>
          </w:tcPr>
          <w:p w14:paraId="3F8372CF" w14:textId="77777777" w:rsidR="004A2432" w:rsidRDefault="004A2432" w:rsidP="004A6043">
            <w:pPr>
              <w:rPr>
                <w:rFonts w:eastAsia="Times New Roman" w:cs="Arial"/>
                <w:b/>
                <w:bCs/>
                <w:color w:val="330066"/>
              </w:rPr>
            </w:pPr>
          </w:p>
        </w:tc>
        <w:tc>
          <w:tcPr>
            <w:tcW w:w="1812" w:type="dxa"/>
          </w:tcPr>
          <w:p w14:paraId="3F8372D0" w14:textId="77777777" w:rsidR="004A2432" w:rsidRDefault="004A2432" w:rsidP="004A6043">
            <w:pPr>
              <w:rPr>
                <w:rFonts w:eastAsia="Times New Roman" w:cs="Arial"/>
                <w:b/>
                <w:bCs/>
                <w:color w:val="330066"/>
              </w:rPr>
            </w:pPr>
          </w:p>
        </w:tc>
        <w:tc>
          <w:tcPr>
            <w:tcW w:w="1813" w:type="dxa"/>
          </w:tcPr>
          <w:p w14:paraId="3F8372D1" w14:textId="77777777" w:rsidR="004A2432" w:rsidRDefault="004A2432" w:rsidP="004A6043">
            <w:pPr>
              <w:rPr>
                <w:rFonts w:eastAsia="Times New Roman" w:cs="Arial"/>
                <w:b/>
                <w:bCs/>
                <w:color w:val="330066"/>
              </w:rPr>
            </w:pPr>
          </w:p>
        </w:tc>
        <w:tc>
          <w:tcPr>
            <w:tcW w:w="1960" w:type="dxa"/>
          </w:tcPr>
          <w:p w14:paraId="3F8372D2" w14:textId="77777777" w:rsidR="004A2432" w:rsidRDefault="004A2432" w:rsidP="004A6043">
            <w:pPr>
              <w:rPr>
                <w:rFonts w:eastAsia="Times New Roman" w:cs="Arial"/>
                <w:b/>
                <w:bCs/>
                <w:color w:val="330066"/>
              </w:rPr>
            </w:pPr>
          </w:p>
        </w:tc>
      </w:tr>
      <w:tr w:rsidR="004A2432" w14:paraId="3F8372DA" w14:textId="77777777" w:rsidTr="00BF638D">
        <w:tc>
          <w:tcPr>
            <w:tcW w:w="1812" w:type="dxa"/>
          </w:tcPr>
          <w:p w14:paraId="3F8372D4" w14:textId="77777777" w:rsidR="004A2432" w:rsidRDefault="004A2432" w:rsidP="004A6043">
            <w:pPr>
              <w:rPr>
                <w:rFonts w:eastAsia="Times New Roman" w:cs="Arial"/>
                <w:b/>
                <w:bCs/>
                <w:color w:val="330066"/>
              </w:rPr>
            </w:pPr>
          </w:p>
          <w:p w14:paraId="3F8372D5" w14:textId="77777777" w:rsidR="00966BB5" w:rsidRDefault="00966BB5" w:rsidP="004A6043">
            <w:pPr>
              <w:rPr>
                <w:rFonts w:eastAsia="Times New Roman" w:cs="Arial"/>
                <w:b/>
                <w:bCs/>
                <w:color w:val="330066"/>
              </w:rPr>
            </w:pPr>
          </w:p>
        </w:tc>
        <w:tc>
          <w:tcPr>
            <w:tcW w:w="1812" w:type="dxa"/>
          </w:tcPr>
          <w:p w14:paraId="3F8372D6" w14:textId="77777777" w:rsidR="004A2432" w:rsidRDefault="004A2432" w:rsidP="004A6043">
            <w:pPr>
              <w:rPr>
                <w:rFonts w:eastAsia="Times New Roman" w:cs="Arial"/>
                <w:b/>
                <w:bCs/>
                <w:color w:val="330066"/>
              </w:rPr>
            </w:pPr>
          </w:p>
        </w:tc>
        <w:tc>
          <w:tcPr>
            <w:tcW w:w="1812" w:type="dxa"/>
          </w:tcPr>
          <w:p w14:paraId="3F8372D7" w14:textId="77777777" w:rsidR="004A2432" w:rsidRDefault="004A2432" w:rsidP="004A6043">
            <w:pPr>
              <w:rPr>
                <w:rFonts w:eastAsia="Times New Roman" w:cs="Arial"/>
                <w:b/>
                <w:bCs/>
                <w:color w:val="330066"/>
              </w:rPr>
            </w:pPr>
          </w:p>
        </w:tc>
        <w:tc>
          <w:tcPr>
            <w:tcW w:w="1813" w:type="dxa"/>
          </w:tcPr>
          <w:p w14:paraId="3F8372D8" w14:textId="77777777" w:rsidR="004A2432" w:rsidRDefault="004A2432" w:rsidP="004A6043">
            <w:pPr>
              <w:rPr>
                <w:rFonts w:eastAsia="Times New Roman" w:cs="Arial"/>
                <w:b/>
                <w:bCs/>
                <w:color w:val="330066"/>
              </w:rPr>
            </w:pPr>
          </w:p>
        </w:tc>
        <w:tc>
          <w:tcPr>
            <w:tcW w:w="1960" w:type="dxa"/>
          </w:tcPr>
          <w:p w14:paraId="3F8372D9" w14:textId="77777777" w:rsidR="004A2432" w:rsidRDefault="004A2432" w:rsidP="004A6043">
            <w:pPr>
              <w:rPr>
                <w:rFonts w:eastAsia="Times New Roman" w:cs="Arial"/>
                <w:b/>
                <w:bCs/>
                <w:color w:val="330066"/>
              </w:rPr>
            </w:pPr>
          </w:p>
        </w:tc>
      </w:tr>
      <w:tr w:rsidR="004A2432" w14:paraId="3F8372E1" w14:textId="77777777" w:rsidTr="00BF638D">
        <w:tc>
          <w:tcPr>
            <w:tcW w:w="1812" w:type="dxa"/>
          </w:tcPr>
          <w:p w14:paraId="3F8372DB" w14:textId="77777777" w:rsidR="004A2432" w:rsidRDefault="004A2432" w:rsidP="004A6043">
            <w:pPr>
              <w:rPr>
                <w:rFonts w:eastAsia="Times New Roman" w:cs="Arial"/>
                <w:b/>
                <w:bCs/>
                <w:color w:val="330066"/>
              </w:rPr>
            </w:pPr>
          </w:p>
          <w:p w14:paraId="3F8372DC" w14:textId="77777777" w:rsidR="00966BB5" w:rsidRDefault="00966BB5" w:rsidP="004A6043">
            <w:pPr>
              <w:rPr>
                <w:rFonts w:eastAsia="Times New Roman" w:cs="Arial"/>
                <w:b/>
                <w:bCs/>
                <w:color w:val="330066"/>
              </w:rPr>
            </w:pPr>
          </w:p>
        </w:tc>
        <w:tc>
          <w:tcPr>
            <w:tcW w:w="1812" w:type="dxa"/>
          </w:tcPr>
          <w:p w14:paraId="3F8372DD" w14:textId="77777777" w:rsidR="004A2432" w:rsidRDefault="004A2432" w:rsidP="004A6043">
            <w:pPr>
              <w:rPr>
                <w:rFonts w:eastAsia="Times New Roman" w:cs="Arial"/>
                <w:b/>
                <w:bCs/>
                <w:color w:val="330066"/>
              </w:rPr>
            </w:pPr>
          </w:p>
        </w:tc>
        <w:tc>
          <w:tcPr>
            <w:tcW w:w="1812" w:type="dxa"/>
          </w:tcPr>
          <w:p w14:paraId="3F8372DE" w14:textId="77777777" w:rsidR="004A2432" w:rsidRDefault="004A2432" w:rsidP="004A6043">
            <w:pPr>
              <w:rPr>
                <w:rFonts w:eastAsia="Times New Roman" w:cs="Arial"/>
                <w:b/>
                <w:bCs/>
                <w:color w:val="330066"/>
              </w:rPr>
            </w:pPr>
          </w:p>
        </w:tc>
        <w:tc>
          <w:tcPr>
            <w:tcW w:w="1813" w:type="dxa"/>
          </w:tcPr>
          <w:p w14:paraId="3F8372DF" w14:textId="77777777" w:rsidR="004A2432" w:rsidRDefault="004A2432" w:rsidP="004A6043">
            <w:pPr>
              <w:rPr>
                <w:rFonts w:eastAsia="Times New Roman" w:cs="Arial"/>
                <w:b/>
                <w:bCs/>
                <w:color w:val="330066"/>
              </w:rPr>
            </w:pPr>
          </w:p>
        </w:tc>
        <w:tc>
          <w:tcPr>
            <w:tcW w:w="1960" w:type="dxa"/>
          </w:tcPr>
          <w:p w14:paraId="3F8372E0" w14:textId="77777777" w:rsidR="004A2432" w:rsidRDefault="004A2432" w:rsidP="004A6043">
            <w:pPr>
              <w:rPr>
                <w:rFonts w:eastAsia="Times New Roman" w:cs="Arial"/>
                <w:b/>
                <w:bCs/>
                <w:color w:val="330066"/>
              </w:rPr>
            </w:pPr>
          </w:p>
        </w:tc>
      </w:tr>
      <w:tr w:rsidR="004A2432" w14:paraId="3F8372E8" w14:textId="77777777" w:rsidTr="00BF638D">
        <w:tc>
          <w:tcPr>
            <w:tcW w:w="1812" w:type="dxa"/>
          </w:tcPr>
          <w:p w14:paraId="3F8372E2" w14:textId="77777777" w:rsidR="004A2432" w:rsidRDefault="004A2432" w:rsidP="004A6043">
            <w:pPr>
              <w:rPr>
                <w:rFonts w:eastAsia="Times New Roman" w:cs="Arial"/>
                <w:b/>
                <w:bCs/>
                <w:color w:val="330066"/>
              </w:rPr>
            </w:pPr>
          </w:p>
          <w:p w14:paraId="3F8372E3" w14:textId="77777777" w:rsidR="00966BB5" w:rsidRDefault="00966BB5" w:rsidP="004A6043">
            <w:pPr>
              <w:rPr>
                <w:rFonts w:eastAsia="Times New Roman" w:cs="Arial"/>
                <w:b/>
                <w:bCs/>
                <w:color w:val="330066"/>
              </w:rPr>
            </w:pPr>
          </w:p>
        </w:tc>
        <w:tc>
          <w:tcPr>
            <w:tcW w:w="1812" w:type="dxa"/>
          </w:tcPr>
          <w:p w14:paraId="3F8372E4" w14:textId="77777777" w:rsidR="004A2432" w:rsidRDefault="004A2432" w:rsidP="004A6043">
            <w:pPr>
              <w:rPr>
                <w:rFonts w:eastAsia="Times New Roman" w:cs="Arial"/>
                <w:b/>
                <w:bCs/>
                <w:color w:val="330066"/>
              </w:rPr>
            </w:pPr>
          </w:p>
        </w:tc>
        <w:tc>
          <w:tcPr>
            <w:tcW w:w="1812" w:type="dxa"/>
          </w:tcPr>
          <w:p w14:paraId="3F8372E5" w14:textId="77777777" w:rsidR="004A2432" w:rsidRDefault="004A2432" w:rsidP="004A6043">
            <w:pPr>
              <w:rPr>
                <w:rFonts w:eastAsia="Times New Roman" w:cs="Arial"/>
                <w:b/>
                <w:bCs/>
                <w:color w:val="330066"/>
              </w:rPr>
            </w:pPr>
          </w:p>
        </w:tc>
        <w:tc>
          <w:tcPr>
            <w:tcW w:w="1813" w:type="dxa"/>
          </w:tcPr>
          <w:p w14:paraId="3F8372E6" w14:textId="77777777" w:rsidR="004A2432" w:rsidRDefault="004A2432" w:rsidP="004A6043">
            <w:pPr>
              <w:rPr>
                <w:rFonts w:eastAsia="Times New Roman" w:cs="Arial"/>
                <w:b/>
                <w:bCs/>
                <w:color w:val="330066"/>
              </w:rPr>
            </w:pPr>
          </w:p>
        </w:tc>
        <w:tc>
          <w:tcPr>
            <w:tcW w:w="1960" w:type="dxa"/>
          </w:tcPr>
          <w:p w14:paraId="3F8372E7" w14:textId="77777777" w:rsidR="004A2432" w:rsidRDefault="004A2432" w:rsidP="004A6043">
            <w:pPr>
              <w:rPr>
                <w:rFonts w:eastAsia="Times New Roman" w:cs="Arial"/>
                <w:b/>
                <w:bCs/>
                <w:color w:val="330066"/>
              </w:rPr>
            </w:pPr>
          </w:p>
        </w:tc>
      </w:tr>
      <w:tr w:rsidR="004A2432" w14:paraId="3F8372EF" w14:textId="77777777" w:rsidTr="00BF638D">
        <w:tc>
          <w:tcPr>
            <w:tcW w:w="1812" w:type="dxa"/>
          </w:tcPr>
          <w:p w14:paraId="3F8372E9" w14:textId="77777777" w:rsidR="004A2432" w:rsidRDefault="004A2432" w:rsidP="004A6043">
            <w:pPr>
              <w:rPr>
                <w:rFonts w:eastAsia="Times New Roman" w:cs="Arial"/>
                <w:b/>
                <w:bCs/>
                <w:color w:val="330066"/>
              </w:rPr>
            </w:pPr>
          </w:p>
          <w:p w14:paraId="3F8372EA" w14:textId="77777777" w:rsidR="00966BB5" w:rsidRDefault="00966BB5" w:rsidP="004A6043">
            <w:pPr>
              <w:rPr>
                <w:rFonts w:eastAsia="Times New Roman" w:cs="Arial"/>
                <w:b/>
                <w:bCs/>
                <w:color w:val="330066"/>
              </w:rPr>
            </w:pPr>
          </w:p>
        </w:tc>
        <w:tc>
          <w:tcPr>
            <w:tcW w:w="1812" w:type="dxa"/>
          </w:tcPr>
          <w:p w14:paraId="3F8372EB" w14:textId="77777777" w:rsidR="004A2432" w:rsidRDefault="004A2432" w:rsidP="004A6043">
            <w:pPr>
              <w:rPr>
                <w:rFonts w:eastAsia="Times New Roman" w:cs="Arial"/>
                <w:b/>
                <w:bCs/>
                <w:color w:val="330066"/>
              </w:rPr>
            </w:pPr>
          </w:p>
        </w:tc>
        <w:tc>
          <w:tcPr>
            <w:tcW w:w="1812" w:type="dxa"/>
          </w:tcPr>
          <w:p w14:paraId="3F8372EC" w14:textId="77777777" w:rsidR="004A2432" w:rsidRDefault="004A2432" w:rsidP="004A6043">
            <w:pPr>
              <w:rPr>
                <w:rFonts w:eastAsia="Times New Roman" w:cs="Arial"/>
                <w:b/>
                <w:bCs/>
                <w:color w:val="330066"/>
              </w:rPr>
            </w:pPr>
          </w:p>
        </w:tc>
        <w:tc>
          <w:tcPr>
            <w:tcW w:w="1813" w:type="dxa"/>
          </w:tcPr>
          <w:p w14:paraId="3F8372ED" w14:textId="77777777" w:rsidR="004A2432" w:rsidRDefault="004A2432" w:rsidP="004A6043">
            <w:pPr>
              <w:rPr>
                <w:rFonts w:eastAsia="Times New Roman" w:cs="Arial"/>
                <w:b/>
                <w:bCs/>
                <w:color w:val="330066"/>
              </w:rPr>
            </w:pPr>
          </w:p>
        </w:tc>
        <w:tc>
          <w:tcPr>
            <w:tcW w:w="1960" w:type="dxa"/>
          </w:tcPr>
          <w:p w14:paraId="3F8372EE" w14:textId="77777777" w:rsidR="004A2432" w:rsidRDefault="004A2432" w:rsidP="004A6043">
            <w:pPr>
              <w:rPr>
                <w:rFonts w:eastAsia="Times New Roman" w:cs="Arial"/>
                <w:b/>
                <w:bCs/>
                <w:color w:val="330066"/>
              </w:rPr>
            </w:pPr>
          </w:p>
        </w:tc>
      </w:tr>
      <w:tr w:rsidR="004A2432" w14:paraId="3F8372F6" w14:textId="77777777" w:rsidTr="00BF638D">
        <w:tc>
          <w:tcPr>
            <w:tcW w:w="1812" w:type="dxa"/>
          </w:tcPr>
          <w:p w14:paraId="3F8372F0" w14:textId="77777777" w:rsidR="004A2432" w:rsidRDefault="004A2432" w:rsidP="004A6043">
            <w:pPr>
              <w:rPr>
                <w:rFonts w:eastAsia="Times New Roman" w:cs="Arial"/>
                <w:b/>
                <w:bCs/>
                <w:color w:val="330066"/>
              </w:rPr>
            </w:pPr>
          </w:p>
          <w:p w14:paraId="3F8372F1" w14:textId="77777777" w:rsidR="00966BB5" w:rsidRDefault="00966BB5" w:rsidP="004A6043">
            <w:pPr>
              <w:rPr>
                <w:rFonts w:eastAsia="Times New Roman" w:cs="Arial"/>
                <w:b/>
                <w:bCs/>
                <w:color w:val="330066"/>
              </w:rPr>
            </w:pPr>
          </w:p>
        </w:tc>
        <w:tc>
          <w:tcPr>
            <w:tcW w:w="1812" w:type="dxa"/>
          </w:tcPr>
          <w:p w14:paraId="3F8372F2" w14:textId="77777777" w:rsidR="004A2432" w:rsidRDefault="004A2432" w:rsidP="004A6043">
            <w:pPr>
              <w:rPr>
                <w:rFonts w:eastAsia="Times New Roman" w:cs="Arial"/>
                <w:b/>
                <w:bCs/>
                <w:color w:val="330066"/>
              </w:rPr>
            </w:pPr>
          </w:p>
        </w:tc>
        <w:tc>
          <w:tcPr>
            <w:tcW w:w="1812" w:type="dxa"/>
          </w:tcPr>
          <w:p w14:paraId="3F8372F3" w14:textId="77777777" w:rsidR="004A2432" w:rsidRDefault="004A2432" w:rsidP="004A6043">
            <w:pPr>
              <w:rPr>
                <w:rFonts w:eastAsia="Times New Roman" w:cs="Arial"/>
                <w:b/>
                <w:bCs/>
                <w:color w:val="330066"/>
              </w:rPr>
            </w:pPr>
          </w:p>
        </w:tc>
        <w:tc>
          <w:tcPr>
            <w:tcW w:w="1813" w:type="dxa"/>
          </w:tcPr>
          <w:p w14:paraId="3F8372F4" w14:textId="77777777" w:rsidR="004A2432" w:rsidRDefault="004A2432" w:rsidP="004A6043">
            <w:pPr>
              <w:rPr>
                <w:rFonts w:eastAsia="Times New Roman" w:cs="Arial"/>
                <w:b/>
                <w:bCs/>
                <w:color w:val="330066"/>
              </w:rPr>
            </w:pPr>
          </w:p>
        </w:tc>
        <w:tc>
          <w:tcPr>
            <w:tcW w:w="1960" w:type="dxa"/>
          </w:tcPr>
          <w:p w14:paraId="3F8372F5" w14:textId="77777777" w:rsidR="004A2432" w:rsidRDefault="004A2432" w:rsidP="004A6043">
            <w:pPr>
              <w:rPr>
                <w:rFonts w:eastAsia="Times New Roman" w:cs="Arial"/>
                <w:b/>
                <w:bCs/>
                <w:color w:val="330066"/>
              </w:rPr>
            </w:pPr>
          </w:p>
        </w:tc>
      </w:tr>
      <w:tr w:rsidR="004A2432" w14:paraId="3F8372FD" w14:textId="77777777" w:rsidTr="00BF638D">
        <w:tc>
          <w:tcPr>
            <w:tcW w:w="1812" w:type="dxa"/>
          </w:tcPr>
          <w:p w14:paraId="3F8372F7" w14:textId="77777777" w:rsidR="004A2432" w:rsidRDefault="004A2432" w:rsidP="004A6043">
            <w:pPr>
              <w:rPr>
                <w:rFonts w:eastAsia="Times New Roman" w:cs="Arial"/>
                <w:b/>
                <w:bCs/>
                <w:color w:val="330066"/>
              </w:rPr>
            </w:pPr>
          </w:p>
          <w:p w14:paraId="3F8372F8" w14:textId="77777777" w:rsidR="00966BB5" w:rsidRDefault="00966BB5" w:rsidP="004A6043">
            <w:pPr>
              <w:rPr>
                <w:rFonts w:eastAsia="Times New Roman" w:cs="Arial"/>
                <w:b/>
                <w:bCs/>
                <w:color w:val="330066"/>
              </w:rPr>
            </w:pPr>
          </w:p>
        </w:tc>
        <w:tc>
          <w:tcPr>
            <w:tcW w:w="1812" w:type="dxa"/>
          </w:tcPr>
          <w:p w14:paraId="3F8372F9" w14:textId="77777777" w:rsidR="004A2432" w:rsidRDefault="004A2432" w:rsidP="004A6043">
            <w:pPr>
              <w:rPr>
                <w:rFonts w:eastAsia="Times New Roman" w:cs="Arial"/>
                <w:b/>
                <w:bCs/>
                <w:color w:val="330066"/>
              </w:rPr>
            </w:pPr>
          </w:p>
        </w:tc>
        <w:tc>
          <w:tcPr>
            <w:tcW w:w="1812" w:type="dxa"/>
          </w:tcPr>
          <w:p w14:paraId="3F8372FA" w14:textId="77777777" w:rsidR="004A2432" w:rsidRDefault="004A2432" w:rsidP="004A6043">
            <w:pPr>
              <w:rPr>
                <w:rFonts w:eastAsia="Times New Roman" w:cs="Arial"/>
                <w:b/>
                <w:bCs/>
                <w:color w:val="330066"/>
              </w:rPr>
            </w:pPr>
          </w:p>
        </w:tc>
        <w:tc>
          <w:tcPr>
            <w:tcW w:w="1813" w:type="dxa"/>
          </w:tcPr>
          <w:p w14:paraId="3F8372FB" w14:textId="77777777" w:rsidR="004A2432" w:rsidRDefault="004A2432" w:rsidP="004A6043">
            <w:pPr>
              <w:rPr>
                <w:rFonts w:eastAsia="Times New Roman" w:cs="Arial"/>
                <w:b/>
                <w:bCs/>
                <w:color w:val="330066"/>
              </w:rPr>
            </w:pPr>
          </w:p>
        </w:tc>
        <w:tc>
          <w:tcPr>
            <w:tcW w:w="1960" w:type="dxa"/>
          </w:tcPr>
          <w:p w14:paraId="3F8372FC" w14:textId="77777777" w:rsidR="004A2432" w:rsidRDefault="004A2432" w:rsidP="004A6043">
            <w:pPr>
              <w:rPr>
                <w:rFonts w:eastAsia="Times New Roman" w:cs="Arial"/>
                <w:b/>
                <w:bCs/>
                <w:color w:val="330066"/>
              </w:rPr>
            </w:pPr>
          </w:p>
        </w:tc>
      </w:tr>
      <w:tr w:rsidR="004A2432" w14:paraId="3F837304" w14:textId="77777777" w:rsidTr="00BF638D">
        <w:tc>
          <w:tcPr>
            <w:tcW w:w="1812" w:type="dxa"/>
          </w:tcPr>
          <w:p w14:paraId="3F8372FE" w14:textId="77777777" w:rsidR="004A2432" w:rsidRDefault="004A2432" w:rsidP="004A6043">
            <w:pPr>
              <w:rPr>
                <w:rFonts w:eastAsia="Times New Roman" w:cs="Arial"/>
                <w:b/>
                <w:bCs/>
                <w:color w:val="330066"/>
              </w:rPr>
            </w:pPr>
          </w:p>
          <w:p w14:paraId="3F8372FF" w14:textId="77777777" w:rsidR="00966BB5" w:rsidRDefault="00966BB5" w:rsidP="004A6043">
            <w:pPr>
              <w:rPr>
                <w:rFonts w:eastAsia="Times New Roman" w:cs="Arial"/>
                <w:b/>
                <w:bCs/>
                <w:color w:val="330066"/>
              </w:rPr>
            </w:pPr>
          </w:p>
        </w:tc>
        <w:tc>
          <w:tcPr>
            <w:tcW w:w="1812" w:type="dxa"/>
          </w:tcPr>
          <w:p w14:paraId="3F837300" w14:textId="77777777" w:rsidR="004A2432" w:rsidRDefault="004A2432" w:rsidP="004A6043">
            <w:pPr>
              <w:rPr>
                <w:rFonts w:eastAsia="Times New Roman" w:cs="Arial"/>
                <w:b/>
                <w:bCs/>
                <w:color w:val="330066"/>
              </w:rPr>
            </w:pPr>
          </w:p>
        </w:tc>
        <w:tc>
          <w:tcPr>
            <w:tcW w:w="1812" w:type="dxa"/>
          </w:tcPr>
          <w:p w14:paraId="3F837301" w14:textId="77777777" w:rsidR="004A2432" w:rsidRDefault="004A2432" w:rsidP="004A6043">
            <w:pPr>
              <w:rPr>
                <w:rFonts w:eastAsia="Times New Roman" w:cs="Arial"/>
                <w:b/>
                <w:bCs/>
                <w:color w:val="330066"/>
              </w:rPr>
            </w:pPr>
          </w:p>
        </w:tc>
        <w:tc>
          <w:tcPr>
            <w:tcW w:w="1813" w:type="dxa"/>
          </w:tcPr>
          <w:p w14:paraId="3F837302" w14:textId="77777777" w:rsidR="004A2432" w:rsidRDefault="004A2432" w:rsidP="004A6043">
            <w:pPr>
              <w:rPr>
                <w:rFonts w:eastAsia="Times New Roman" w:cs="Arial"/>
                <w:b/>
                <w:bCs/>
                <w:color w:val="330066"/>
              </w:rPr>
            </w:pPr>
          </w:p>
        </w:tc>
        <w:tc>
          <w:tcPr>
            <w:tcW w:w="1960" w:type="dxa"/>
          </w:tcPr>
          <w:p w14:paraId="3F837303" w14:textId="77777777" w:rsidR="004A2432" w:rsidRDefault="004A2432" w:rsidP="004A6043">
            <w:pPr>
              <w:rPr>
                <w:rFonts w:eastAsia="Times New Roman" w:cs="Arial"/>
                <w:b/>
                <w:bCs/>
                <w:color w:val="330066"/>
              </w:rPr>
            </w:pPr>
          </w:p>
        </w:tc>
      </w:tr>
      <w:tr w:rsidR="004A2432" w14:paraId="3F83730B" w14:textId="77777777" w:rsidTr="00BF638D">
        <w:tc>
          <w:tcPr>
            <w:tcW w:w="1812" w:type="dxa"/>
          </w:tcPr>
          <w:p w14:paraId="3F837305" w14:textId="77777777" w:rsidR="004A2432" w:rsidRDefault="004A2432" w:rsidP="004A6043">
            <w:pPr>
              <w:rPr>
                <w:rFonts w:eastAsia="Times New Roman" w:cs="Arial"/>
                <w:b/>
                <w:bCs/>
                <w:color w:val="330066"/>
              </w:rPr>
            </w:pPr>
          </w:p>
          <w:p w14:paraId="3F837306" w14:textId="77777777" w:rsidR="00966BB5" w:rsidRDefault="00966BB5" w:rsidP="004A6043">
            <w:pPr>
              <w:rPr>
                <w:rFonts w:eastAsia="Times New Roman" w:cs="Arial"/>
                <w:b/>
                <w:bCs/>
                <w:color w:val="330066"/>
              </w:rPr>
            </w:pPr>
          </w:p>
        </w:tc>
        <w:tc>
          <w:tcPr>
            <w:tcW w:w="1812" w:type="dxa"/>
          </w:tcPr>
          <w:p w14:paraId="3F837307" w14:textId="77777777" w:rsidR="004A2432" w:rsidRDefault="004A2432" w:rsidP="004A6043">
            <w:pPr>
              <w:rPr>
                <w:rFonts w:eastAsia="Times New Roman" w:cs="Arial"/>
                <w:b/>
                <w:bCs/>
                <w:color w:val="330066"/>
              </w:rPr>
            </w:pPr>
          </w:p>
        </w:tc>
        <w:tc>
          <w:tcPr>
            <w:tcW w:w="1812" w:type="dxa"/>
          </w:tcPr>
          <w:p w14:paraId="3F837308" w14:textId="77777777" w:rsidR="004A2432" w:rsidRDefault="004A2432" w:rsidP="004A6043">
            <w:pPr>
              <w:rPr>
                <w:rFonts w:eastAsia="Times New Roman" w:cs="Arial"/>
                <w:b/>
                <w:bCs/>
                <w:color w:val="330066"/>
              </w:rPr>
            </w:pPr>
          </w:p>
        </w:tc>
        <w:tc>
          <w:tcPr>
            <w:tcW w:w="1813" w:type="dxa"/>
          </w:tcPr>
          <w:p w14:paraId="3F837309" w14:textId="77777777" w:rsidR="004A2432" w:rsidRDefault="004A2432" w:rsidP="004A6043">
            <w:pPr>
              <w:rPr>
                <w:rFonts w:eastAsia="Times New Roman" w:cs="Arial"/>
                <w:b/>
                <w:bCs/>
                <w:color w:val="330066"/>
              </w:rPr>
            </w:pPr>
          </w:p>
        </w:tc>
        <w:tc>
          <w:tcPr>
            <w:tcW w:w="1960" w:type="dxa"/>
          </w:tcPr>
          <w:p w14:paraId="3F83730A" w14:textId="77777777" w:rsidR="004A2432" w:rsidRDefault="004A2432" w:rsidP="004A6043">
            <w:pPr>
              <w:rPr>
                <w:rFonts w:eastAsia="Times New Roman" w:cs="Arial"/>
                <w:b/>
                <w:bCs/>
                <w:color w:val="330066"/>
              </w:rPr>
            </w:pPr>
          </w:p>
        </w:tc>
      </w:tr>
      <w:tr w:rsidR="004A2432" w14:paraId="3F837312" w14:textId="77777777" w:rsidTr="00BF638D">
        <w:tc>
          <w:tcPr>
            <w:tcW w:w="1812" w:type="dxa"/>
          </w:tcPr>
          <w:p w14:paraId="3F83730C" w14:textId="77777777" w:rsidR="004A2432" w:rsidRDefault="004A2432" w:rsidP="004A6043">
            <w:pPr>
              <w:rPr>
                <w:rFonts w:eastAsia="Times New Roman" w:cs="Arial"/>
                <w:b/>
                <w:bCs/>
                <w:color w:val="330066"/>
              </w:rPr>
            </w:pPr>
          </w:p>
          <w:p w14:paraId="3F83730D" w14:textId="77777777" w:rsidR="00966BB5" w:rsidRDefault="00966BB5" w:rsidP="004A6043">
            <w:pPr>
              <w:rPr>
                <w:rFonts w:eastAsia="Times New Roman" w:cs="Arial"/>
                <w:b/>
                <w:bCs/>
                <w:color w:val="330066"/>
              </w:rPr>
            </w:pPr>
          </w:p>
        </w:tc>
        <w:tc>
          <w:tcPr>
            <w:tcW w:w="1812" w:type="dxa"/>
          </w:tcPr>
          <w:p w14:paraId="3F83730E" w14:textId="77777777" w:rsidR="004A2432" w:rsidRDefault="004A2432" w:rsidP="004A6043">
            <w:pPr>
              <w:rPr>
                <w:rFonts w:eastAsia="Times New Roman" w:cs="Arial"/>
                <w:b/>
                <w:bCs/>
                <w:color w:val="330066"/>
              </w:rPr>
            </w:pPr>
          </w:p>
        </w:tc>
        <w:tc>
          <w:tcPr>
            <w:tcW w:w="1812" w:type="dxa"/>
          </w:tcPr>
          <w:p w14:paraId="3F83730F" w14:textId="77777777" w:rsidR="004A2432" w:rsidRDefault="004A2432" w:rsidP="004A6043">
            <w:pPr>
              <w:rPr>
                <w:rFonts w:eastAsia="Times New Roman" w:cs="Arial"/>
                <w:b/>
                <w:bCs/>
                <w:color w:val="330066"/>
              </w:rPr>
            </w:pPr>
          </w:p>
        </w:tc>
        <w:tc>
          <w:tcPr>
            <w:tcW w:w="1813" w:type="dxa"/>
          </w:tcPr>
          <w:p w14:paraId="3F837310" w14:textId="77777777" w:rsidR="004A2432" w:rsidRDefault="004A2432" w:rsidP="004A6043">
            <w:pPr>
              <w:rPr>
                <w:rFonts w:eastAsia="Times New Roman" w:cs="Arial"/>
                <w:b/>
                <w:bCs/>
                <w:color w:val="330066"/>
              </w:rPr>
            </w:pPr>
          </w:p>
        </w:tc>
        <w:tc>
          <w:tcPr>
            <w:tcW w:w="1960" w:type="dxa"/>
          </w:tcPr>
          <w:p w14:paraId="3F837311" w14:textId="77777777" w:rsidR="004A2432" w:rsidRDefault="004A2432" w:rsidP="004A6043">
            <w:pPr>
              <w:rPr>
                <w:rFonts w:eastAsia="Times New Roman" w:cs="Arial"/>
                <w:b/>
                <w:bCs/>
                <w:color w:val="330066"/>
              </w:rPr>
            </w:pPr>
          </w:p>
        </w:tc>
      </w:tr>
    </w:tbl>
    <w:p w14:paraId="3F83731A" w14:textId="77777777" w:rsidR="00976070" w:rsidRPr="00DB41CD" w:rsidRDefault="00976070" w:rsidP="00976070">
      <w:pPr>
        <w:spacing w:after="0" w:line="240" w:lineRule="auto"/>
        <w:rPr>
          <w:rFonts w:ascii="Calibri" w:eastAsia="Times New Roman" w:hAnsi="Calibri" w:cs="Arial"/>
          <w:b/>
          <w:bCs/>
          <w:color w:val="330066"/>
          <w:sz w:val="20"/>
          <w:szCs w:val="20"/>
        </w:rPr>
      </w:pPr>
    </w:p>
    <w:p w14:paraId="26233D97" w14:textId="5C47CF4D" w:rsidR="00542AB2" w:rsidRPr="00285CBA" w:rsidRDefault="00E41C90" w:rsidP="00542AB2">
      <w:pPr>
        <w:rPr>
          <w:rFonts w:ascii="Calibri" w:hAnsi="Calibri" w:cs="Calibri"/>
          <w:b/>
          <w:color w:val="330066"/>
          <w:sz w:val="28"/>
          <w:szCs w:val="28"/>
          <w:lang w:val="en-US"/>
        </w:rPr>
      </w:pPr>
      <w:r w:rsidRPr="00E41C90">
        <w:rPr>
          <w:rFonts w:eastAsia="Times New Roman" w:cs="Arial"/>
          <w:b/>
          <w:spacing w:val="-2"/>
          <w:lang w:val="en-US"/>
        </w:rPr>
        <w:lastRenderedPageBreak/>
        <w:t>Annex 8: Digital Operational Resilience A</w:t>
      </w:r>
      <w:r>
        <w:rPr>
          <w:rFonts w:eastAsia="Times New Roman" w:cs="Arial"/>
          <w:b/>
          <w:spacing w:val="-2"/>
          <w:lang w:val="en-US"/>
        </w:rPr>
        <w:t>ct (DORA)</w:t>
      </w:r>
    </w:p>
    <w:tbl>
      <w:tblPr>
        <w:tblW w:w="5235" w:type="pct"/>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2979"/>
        <w:gridCol w:w="4253"/>
        <w:gridCol w:w="2266"/>
      </w:tblGrid>
      <w:tr w:rsidR="00BF638D" w:rsidRPr="008124A6" w14:paraId="27EA21A7" w14:textId="77777777" w:rsidTr="00BF638D">
        <w:trPr>
          <w:trHeight w:val="731"/>
        </w:trPr>
        <w:tc>
          <w:tcPr>
            <w:tcW w:w="1568" w:type="pct"/>
            <w:tcBorders>
              <w:top w:val="single" w:sz="4" w:space="0" w:color="auto"/>
              <w:left w:val="nil"/>
              <w:bottom w:val="single" w:sz="4" w:space="0" w:color="auto"/>
              <w:right w:val="nil"/>
            </w:tcBorders>
            <w:shd w:val="pct25" w:color="auto" w:fill="FFFFFF"/>
          </w:tcPr>
          <w:p w14:paraId="30FE8D5E" w14:textId="3A2BD13E" w:rsidR="009A42F4" w:rsidRPr="00542AB2" w:rsidRDefault="009A42F4" w:rsidP="008C10D4">
            <w:pPr>
              <w:rPr>
                <w:rFonts w:ascii="Calibri" w:hAnsi="Calibri" w:cs="Calibri"/>
                <w:b/>
                <w:i/>
                <w:iCs/>
              </w:rPr>
            </w:pPr>
            <w:bookmarkStart w:id="0" w:name="_Hlk208246966"/>
            <w:r w:rsidRPr="00542AB2">
              <w:rPr>
                <w:rFonts w:ascii="Calibri" w:hAnsi="Calibri" w:cs="Calibri"/>
                <w:b/>
                <w:i/>
                <w:iCs/>
              </w:rPr>
              <w:t>Onderwerp</w:t>
            </w:r>
          </w:p>
        </w:tc>
        <w:tc>
          <w:tcPr>
            <w:tcW w:w="2239" w:type="pct"/>
            <w:tcBorders>
              <w:top w:val="single" w:sz="4" w:space="0" w:color="auto"/>
              <w:left w:val="nil"/>
              <w:bottom w:val="single" w:sz="4" w:space="0" w:color="auto"/>
              <w:right w:val="nil"/>
            </w:tcBorders>
            <w:shd w:val="pct25" w:color="auto" w:fill="FFFFFF"/>
          </w:tcPr>
          <w:p w14:paraId="30821BE0" w14:textId="77777777" w:rsidR="009A42F4" w:rsidRPr="00542AB2" w:rsidRDefault="009A42F4" w:rsidP="008C10D4">
            <w:pPr>
              <w:tabs>
                <w:tab w:val="left" w:pos="426"/>
              </w:tabs>
              <w:outlineLvl w:val="0"/>
              <w:rPr>
                <w:rFonts w:ascii="Calibri" w:eastAsia="Times" w:hAnsi="Calibri" w:cs="Calibri"/>
                <w:b/>
                <w:i/>
                <w:iCs/>
              </w:rPr>
            </w:pPr>
            <w:r w:rsidRPr="00542AB2">
              <w:rPr>
                <w:rFonts w:ascii="Calibri" w:eastAsia="Times" w:hAnsi="Calibri" w:cs="Calibri"/>
                <w:b/>
                <w:i/>
                <w:iCs/>
              </w:rPr>
              <w:t>Vereiste documentatie</w:t>
            </w:r>
          </w:p>
        </w:tc>
        <w:tc>
          <w:tcPr>
            <w:tcW w:w="1193" w:type="pct"/>
            <w:tcBorders>
              <w:top w:val="single" w:sz="4" w:space="0" w:color="auto"/>
              <w:left w:val="nil"/>
              <w:bottom w:val="single" w:sz="4" w:space="0" w:color="auto"/>
              <w:right w:val="nil"/>
            </w:tcBorders>
            <w:shd w:val="pct25" w:color="auto" w:fill="FFFFFF"/>
          </w:tcPr>
          <w:p w14:paraId="0A743A38" w14:textId="77777777" w:rsidR="009A42F4" w:rsidRPr="00542AB2" w:rsidRDefault="009A42F4" w:rsidP="008C10D4">
            <w:pPr>
              <w:tabs>
                <w:tab w:val="left" w:pos="426"/>
              </w:tabs>
              <w:outlineLvl w:val="0"/>
              <w:rPr>
                <w:rFonts w:ascii="Calibri" w:eastAsia="Times" w:hAnsi="Calibri" w:cs="Calibri"/>
                <w:b/>
                <w:i/>
                <w:iCs/>
              </w:rPr>
            </w:pPr>
            <w:r w:rsidRPr="00542AB2">
              <w:rPr>
                <w:rFonts w:ascii="Calibri" w:eastAsia="Calibri" w:hAnsi="Calibri" w:cs="Calibri"/>
                <w:b/>
                <w:i/>
                <w:iCs/>
              </w:rPr>
              <w:t xml:space="preserve">Naam bijlage(s) en paginanummer(s) </w:t>
            </w:r>
          </w:p>
        </w:tc>
      </w:tr>
      <w:tr w:rsidR="00BF638D" w:rsidRPr="008124A6" w14:paraId="330C67C5" w14:textId="77777777" w:rsidTr="00BF638D">
        <w:trPr>
          <w:trHeight w:val="1301"/>
        </w:trPr>
        <w:tc>
          <w:tcPr>
            <w:tcW w:w="1568" w:type="pct"/>
            <w:tcBorders>
              <w:top w:val="single" w:sz="4" w:space="0" w:color="auto"/>
              <w:left w:val="nil"/>
              <w:bottom w:val="single" w:sz="4" w:space="0" w:color="auto"/>
              <w:right w:val="nil"/>
            </w:tcBorders>
            <w:shd w:val="pct5" w:color="auto" w:fill="FFFFFF"/>
            <w:vAlign w:val="center"/>
          </w:tcPr>
          <w:p w14:paraId="35AB8C03" w14:textId="77777777" w:rsidR="009A42F4" w:rsidRPr="00880296" w:rsidRDefault="009A42F4" w:rsidP="009A42F4">
            <w:pPr>
              <w:pStyle w:val="Tekstzonderopmaak"/>
              <w:tabs>
                <w:tab w:val="left" w:pos="3690"/>
              </w:tabs>
              <w:ind w:left="284" w:hanging="284"/>
              <w:contextualSpacing/>
              <w:rPr>
                <w:rFonts w:ascii="Calibri" w:hAnsi="Calibri" w:cs="Calibri"/>
                <w:sz w:val="22"/>
                <w:szCs w:val="22"/>
                <w:lang w:val="de-DE"/>
              </w:rPr>
            </w:pPr>
            <w:r w:rsidRPr="00880296">
              <w:rPr>
                <w:rFonts w:ascii="Calibri" w:hAnsi="Calibri" w:cs="Calibri"/>
                <w:sz w:val="22"/>
                <w:szCs w:val="22"/>
                <w:lang w:val="de-DE"/>
              </w:rPr>
              <w:t>ICT-</w:t>
            </w:r>
            <w:proofErr w:type="spellStart"/>
            <w:r w:rsidRPr="00880296">
              <w:rPr>
                <w:rFonts w:ascii="Calibri" w:hAnsi="Calibri" w:cs="Calibri"/>
                <w:sz w:val="22"/>
                <w:szCs w:val="22"/>
                <w:lang w:val="de-DE"/>
              </w:rPr>
              <w:t>risicobeheer</w:t>
            </w:r>
            <w:proofErr w:type="spellEnd"/>
          </w:p>
          <w:p w14:paraId="674256AC" w14:textId="3CF59D97" w:rsidR="009A42F4" w:rsidRPr="00DA4FC2" w:rsidRDefault="009A42F4" w:rsidP="009A42F4">
            <w:pPr>
              <w:pStyle w:val="Tekstzonderopmaak"/>
              <w:tabs>
                <w:tab w:val="left" w:pos="3690"/>
              </w:tabs>
              <w:ind w:left="284" w:hanging="284"/>
              <w:contextualSpacing/>
              <w:rPr>
                <w:rFonts w:ascii="Calibri" w:hAnsi="Calibri" w:cs="Calibri"/>
                <w:sz w:val="22"/>
                <w:szCs w:val="22"/>
                <w:lang w:val="de-DE"/>
              </w:rPr>
            </w:pPr>
            <w:r w:rsidRPr="00DA4FC2">
              <w:rPr>
                <w:rFonts w:ascii="Calibri" w:hAnsi="Calibri" w:cs="Calibri"/>
                <w:sz w:val="22"/>
                <w:szCs w:val="22"/>
                <w:lang w:val="de-DE"/>
              </w:rPr>
              <w:t>(art. 5 t/m 15 en 16 DORA)</w:t>
            </w:r>
          </w:p>
        </w:tc>
        <w:tc>
          <w:tcPr>
            <w:tcW w:w="2239" w:type="pct"/>
            <w:tcBorders>
              <w:top w:val="single" w:sz="4" w:space="0" w:color="auto"/>
              <w:left w:val="nil"/>
              <w:bottom w:val="single" w:sz="4" w:space="0" w:color="auto"/>
              <w:right w:val="nil"/>
            </w:tcBorders>
            <w:shd w:val="pct12" w:color="auto" w:fill="FFFFFF"/>
            <w:vAlign w:val="center"/>
          </w:tcPr>
          <w:p w14:paraId="7703F699" w14:textId="5E012CFD" w:rsidR="009A42F4" w:rsidRPr="00542AB2" w:rsidRDefault="009A42F4" w:rsidP="00083D19">
            <w:pPr>
              <w:contextualSpacing/>
              <w:rPr>
                <w:rFonts w:ascii="Calibri" w:eastAsia="Times" w:hAnsi="Calibri" w:cs="Calibri"/>
              </w:rPr>
            </w:pPr>
            <w:r w:rsidRPr="00D623AF">
              <w:rPr>
                <w:rFonts w:ascii="Calibri" w:eastAsia="Times" w:hAnsi="Calibri" w:cs="Calibri"/>
              </w:rPr>
              <w:t xml:space="preserve">ICT-risicomanagement </w:t>
            </w:r>
            <w:proofErr w:type="spellStart"/>
            <w:r w:rsidRPr="00D623AF">
              <w:rPr>
                <w:rFonts w:ascii="Calibri" w:eastAsia="Times" w:hAnsi="Calibri" w:cs="Calibri"/>
              </w:rPr>
              <w:t>framework</w:t>
            </w:r>
            <w:proofErr w:type="spellEnd"/>
            <w:r w:rsidRPr="00D623AF">
              <w:rPr>
                <w:rFonts w:ascii="Calibri" w:eastAsia="Times" w:hAnsi="Calibri" w:cs="Calibri"/>
              </w:rPr>
              <w:t xml:space="preserve"> met beleid, procedure</w:t>
            </w:r>
            <w:r>
              <w:rPr>
                <w:rFonts w:ascii="Calibri" w:eastAsia="Times" w:hAnsi="Calibri" w:cs="Calibri"/>
              </w:rPr>
              <w:t xml:space="preserve"> en</w:t>
            </w:r>
            <w:r w:rsidRPr="00D623AF">
              <w:rPr>
                <w:rFonts w:ascii="Calibri" w:eastAsia="Times" w:hAnsi="Calibri" w:cs="Calibri"/>
              </w:rPr>
              <w:t xml:space="preserve"> governance</w:t>
            </w:r>
            <w:r>
              <w:rPr>
                <w:rFonts w:ascii="Calibri" w:eastAsia="Times" w:hAnsi="Calibri" w:cs="Calibri"/>
              </w:rPr>
              <w:t>, inclusief</w:t>
            </w:r>
            <w:r w:rsidRPr="00D623AF">
              <w:rPr>
                <w:rFonts w:ascii="Calibri" w:eastAsia="Times" w:hAnsi="Calibri" w:cs="Calibri"/>
              </w:rPr>
              <w:t xml:space="preserve"> rapportagelijnen</w:t>
            </w:r>
            <w:r>
              <w:rPr>
                <w:rFonts w:ascii="Calibri" w:eastAsia="Times" w:hAnsi="Calibri" w:cs="Calibri"/>
              </w:rPr>
              <w:t xml:space="preserve"> en verantwoordelijkheden</w:t>
            </w:r>
            <w:r w:rsidRPr="00542AB2">
              <w:rPr>
                <w:rFonts w:ascii="Calibri" w:eastAsia="Times" w:hAnsi="Calibri" w:cs="Calibri"/>
              </w:rPr>
              <w:t xml:space="preserve"> ten aanzien van ICT-risico’s</w:t>
            </w:r>
          </w:p>
        </w:tc>
        <w:tc>
          <w:tcPr>
            <w:tcW w:w="1193" w:type="pct"/>
            <w:tcBorders>
              <w:top w:val="single" w:sz="4" w:space="0" w:color="auto"/>
              <w:left w:val="nil"/>
              <w:bottom w:val="single" w:sz="4" w:space="0" w:color="auto"/>
              <w:right w:val="nil"/>
            </w:tcBorders>
          </w:tcPr>
          <w:p w14:paraId="6E183DEC" w14:textId="77777777" w:rsidR="009A42F4" w:rsidRPr="00542AB2" w:rsidRDefault="009A42F4" w:rsidP="00083D19">
            <w:pPr>
              <w:tabs>
                <w:tab w:val="left" w:pos="426"/>
              </w:tabs>
              <w:contextualSpacing/>
              <w:outlineLvl w:val="0"/>
              <w:rPr>
                <w:rFonts w:ascii="Calibri" w:hAnsi="Calibri" w:cs="Calibri"/>
                <w:b/>
              </w:rPr>
            </w:pPr>
          </w:p>
        </w:tc>
      </w:tr>
      <w:tr w:rsidR="00BF638D" w:rsidRPr="008124A6" w14:paraId="372E1344" w14:textId="77777777" w:rsidTr="00BF638D">
        <w:trPr>
          <w:trHeight w:val="731"/>
        </w:trPr>
        <w:tc>
          <w:tcPr>
            <w:tcW w:w="1568" w:type="pct"/>
            <w:tcBorders>
              <w:top w:val="single" w:sz="4" w:space="0" w:color="auto"/>
              <w:left w:val="nil"/>
              <w:bottom w:val="single" w:sz="4" w:space="0" w:color="auto"/>
              <w:right w:val="nil"/>
            </w:tcBorders>
            <w:shd w:val="pct5" w:color="auto" w:fill="FFFFFF"/>
            <w:vAlign w:val="center"/>
          </w:tcPr>
          <w:p w14:paraId="260F477F" w14:textId="02820893" w:rsidR="009A42F4" w:rsidRDefault="009A42F4" w:rsidP="009A42F4">
            <w:pPr>
              <w:pStyle w:val="Tekstzonderopmaak"/>
              <w:tabs>
                <w:tab w:val="left" w:pos="3690"/>
              </w:tabs>
              <w:contextualSpacing/>
              <w:rPr>
                <w:rFonts w:ascii="Calibri" w:hAnsi="Calibri" w:cs="Calibri"/>
                <w:sz w:val="22"/>
                <w:szCs w:val="22"/>
              </w:rPr>
            </w:pPr>
            <w:r w:rsidRPr="00D623AF">
              <w:rPr>
                <w:rFonts w:ascii="Calibri" w:hAnsi="Calibri" w:cs="Calibri"/>
                <w:sz w:val="22"/>
                <w:szCs w:val="22"/>
              </w:rPr>
              <w:t>Kritieke bedrijfsfuncties</w:t>
            </w:r>
          </w:p>
          <w:p w14:paraId="54F07CAA" w14:textId="112726FC" w:rsidR="009A42F4" w:rsidRPr="00542AB2" w:rsidRDefault="009A42F4" w:rsidP="009A42F4">
            <w:pPr>
              <w:pStyle w:val="Tekstzonderopmaak"/>
              <w:tabs>
                <w:tab w:val="left" w:pos="3690"/>
              </w:tabs>
              <w:contextualSpacing/>
              <w:rPr>
                <w:rFonts w:ascii="Calibri" w:hAnsi="Calibri" w:cs="Calibri"/>
                <w:sz w:val="22"/>
                <w:szCs w:val="22"/>
              </w:rPr>
            </w:pPr>
            <w:r>
              <w:rPr>
                <w:rFonts w:ascii="Calibri" w:hAnsi="Calibri" w:cs="Calibri"/>
                <w:sz w:val="22"/>
                <w:szCs w:val="22"/>
              </w:rPr>
              <w:t>(</w:t>
            </w:r>
            <w:proofErr w:type="gramStart"/>
            <w:r>
              <w:rPr>
                <w:rFonts w:ascii="Calibri" w:hAnsi="Calibri" w:cs="Calibri"/>
                <w:sz w:val="22"/>
                <w:szCs w:val="22"/>
              </w:rPr>
              <w:t>art.</w:t>
            </w:r>
            <w:proofErr w:type="gramEnd"/>
            <w:r>
              <w:rPr>
                <w:rFonts w:ascii="Calibri" w:hAnsi="Calibri" w:cs="Calibri"/>
                <w:sz w:val="22"/>
                <w:szCs w:val="22"/>
              </w:rPr>
              <w:t xml:space="preserve"> 8 DORA)</w:t>
            </w:r>
          </w:p>
        </w:tc>
        <w:tc>
          <w:tcPr>
            <w:tcW w:w="2239" w:type="pct"/>
            <w:tcBorders>
              <w:top w:val="single" w:sz="4" w:space="0" w:color="auto"/>
              <w:left w:val="nil"/>
              <w:bottom w:val="single" w:sz="4" w:space="0" w:color="auto"/>
              <w:right w:val="nil"/>
            </w:tcBorders>
            <w:shd w:val="pct12" w:color="auto" w:fill="FFFFFF"/>
            <w:vAlign w:val="center"/>
          </w:tcPr>
          <w:p w14:paraId="28EB73FB" w14:textId="77777777" w:rsidR="009A42F4" w:rsidRPr="00542AB2" w:rsidRDefault="009A42F4" w:rsidP="00083D19">
            <w:pPr>
              <w:contextualSpacing/>
              <w:rPr>
                <w:rFonts w:ascii="Calibri" w:eastAsia="Times" w:hAnsi="Calibri" w:cs="Calibri"/>
              </w:rPr>
            </w:pPr>
            <w:r w:rsidRPr="00D623AF">
              <w:rPr>
                <w:rFonts w:ascii="Calibri" w:eastAsia="Times" w:hAnsi="Calibri" w:cs="Calibri"/>
              </w:rPr>
              <w:t>Identificatie en classificatie van ICT-ondersteunde bedrijfsfuncties en hun risico’s</w:t>
            </w:r>
          </w:p>
        </w:tc>
        <w:tc>
          <w:tcPr>
            <w:tcW w:w="1193" w:type="pct"/>
            <w:tcBorders>
              <w:top w:val="single" w:sz="4" w:space="0" w:color="auto"/>
              <w:left w:val="nil"/>
              <w:bottom w:val="single" w:sz="4" w:space="0" w:color="auto"/>
              <w:right w:val="nil"/>
            </w:tcBorders>
          </w:tcPr>
          <w:p w14:paraId="6BCD1F13" w14:textId="77777777" w:rsidR="009A42F4" w:rsidRPr="00542AB2" w:rsidRDefault="009A42F4" w:rsidP="00083D19">
            <w:pPr>
              <w:tabs>
                <w:tab w:val="left" w:pos="426"/>
              </w:tabs>
              <w:contextualSpacing/>
              <w:outlineLvl w:val="0"/>
              <w:rPr>
                <w:rFonts w:ascii="Calibri" w:hAnsi="Calibri" w:cs="Calibri"/>
                <w:b/>
              </w:rPr>
            </w:pPr>
          </w:p>
        </w:tc>
      </w:tr>
      <w:tr w:rsidR="00BF638D" w:rsidRPr="00C934A9" w14:paraId="527338A9" w14:textId="77777777" w:rsidTr="00BF638D">
        <w:trPr>
          <w:trHeight w:val="709"/>
        </w:trPr>
        <w:tc>
          <w:tcPr>
            <w:tcW w:w="1568" w:type="pct"/>
            <w:tcBorders>
              <w:top w:val="single" w:sz="4" w:space="0" w:color="auto"/>
              <w:left w:val="nil"/>
              <w:bottom w:val="single" w:sz="4" w:space="0" w:color="auto"/>
              <w:right w:val="nil"/>
            </w:tcBorders>
            <w:shd w:val="pct5" w:color="auto" w:fill="FFFFFF"/>
            <w:vAlign w:val="center"/>
          </w:tcPr>
          <w:p w14:paraId="5254D2FA" w14:textId="518F9E62" w:rsidR="009A42F4" w:rsidRDefault="009A42F4" w:rsidP="009A42F4">
            <w:pPr>
              <w:pStyle w:val="Tekstzonderopmaak"/>
              <w:tabs>
                <w:tab w:val="left" w:pos="3690"/>
              </w:tabs>
              <w:contextualSpacing/>
              <w:rPr>
                <w:rFonts w:ascii="Calibri" w:hAnsi="Calibri" w:cs="Calibri"/>
                <w:sz w:val="22"/>
                <w:szCs w:val="22"/>
              </w:rPr>
            </w:pPr>
            <w:r w:rsidRPr="00D623AF">
              <w:rPr>
                <w:rFonts w:ascii="Calibri" w:hAnsi="Calibri" w:cs="Calibri"/>
                <w:sz w:val="22"/>
                <w:szCs w:val="22"/>
              </w:rPr>
              <w:t>ICT-assets</w:t>
            </w:r>
          </w:p>
          <w:p w14:paraId="5DBFDBD9" w14:textId="3336A496" w:rsidR="009A42F4" w:rsidRPr="00542AB2" w:rsidRDefault="009A42F4" w:rsidP="009A42F4">
            <w:pPr>
              <w:pStyle w:val="Tekstzonderopmaak"/>
              <w:tabs>
                <w:tab w:val="left" w:pos="3690"/>
              </w:tabs>
              <w:contextualSpacing/>
              <w:rPr>
                <w:rFonts w:ascii="Calibri" w:hAnsi="Calibri" w:cs="Calibri"/>
                <w:sz w:val="22"/>
                <w:szCs w:val="22"/>
              </w:rPr>
            </w:pPr>
            <w:r>
              <w:rPr>
                <w:rFonts w:ascii="Calibri" w:hAnsi="Calibri" w:cs="Calibri"/>
                <w:sz w:val="22"/>
                <w:szCs w:val="22"/>
              </w:rPr>
              <w:t>(</w:t>
            </w:r>
            <w:proofErr w:type="gramStart"/>
            <w:r>
              <w:rPr>
                <w:rFonts w:ascii="Calibri" w:hAnsi="Calibri" w:cs="Calibri"/>
                <w:sz w:val="22"/>
                <w:szCs w:val="22"/>
              </w:rPr>
              <w:t>art.</w:t>
            </w:r>
            <w:proofErr w:type="gramEnd"/>
            <w:r>
              <w:rPr>
                <w:rFonts w:ascii="Calibri" w:hAnsi="Calibri" w:cs="Calibri"/>
                <w:sz w:val="22"/>
                <w:szCs w:val="22"/>
              </w:rPr>
              <w:t xml:space="preserve"> 8 DORA)</w:t>
            </w:r>
          </w:p>
        </w:tc>
        <w:tc>
          <w:tcPr>
            <w:tcW w:w="2239" w:type="pct"/>
            <w:tcBorders>
              <w:top w:val="single" w:sz="4" w:space="0" w:color="auto"/>
              <w:left w:val="nil"/>
              <w:bottom w:val="single" w:sz="4" w:space="0" w:color="auto"/>
              <w:right w:val="nil"/>
            </w:tcBorders>
            <w:shd w:val="pct12" w:color="auto" w:fill="FFFFFF"/>
            <w:vAlign w:val="center"/>
          </w:tcPr>
          <w:p w14:paraId="2461FA30" w14:textId="77777777" w:rsidR="009A42F4" w:rsidRPr="00542AB2" w:rsidRDefault="009A42F4" w:rsidP="00083D19">
            <w:pPr>
              <w:pStyle w:val="Tekstzonderopmaak"/>
              <w:tabs>
                <w:tab w:val="left" w:pos="3690"/>
              </w:tabs>
              <w:contextualSpacing/>
              <w:rPr>
                <w:rFonts w:ascii="Calibri" w:hAnsi="Calibri" w:cs="Calibri"/>
                <w:sz w:val="22"/>
                <w:szCs w:val="22"/>
              </w:rPr>
            </w:pPr>
            <w:r w:rsidRPr="00D623AF">
              <w:rPr>
                <w:rFonts w:ascii="Calibri" w:hAnsi="Calibri" w:cs="Calibri"/>
                <w:sz w:val="22"/>
                <w:szCs w:val="22"/>
              </w:rPr>
              <w:t>Inventarisatie van informatie- en ICT-activa, incl. kritieke systemen</w:t>
            </w:r>
          </w:p>
        </w:tc>
        <w:tc>
          <w:tcPr>
            <w:tcW w:w="1193" w:type="pct"/>
            <w:tcBorders>
              <w:top w:val="single" w:sz="4" w:space="0" w:color="auto"/>
              <w:left w:val="nil"/>
              <w:bottom w:val="single" w:sz="4" w:space="0" w:color="auto"/>
              <w:right w:val="nil"/>
            </w:tcBorders>
          </w:tcPr>
          <w:p w14:paraId="5DC7BB8F" w14:textId="77777777" w:rsidR="009A42F4" w:rsidRPr="00542AB2" w:rsidRDefault="009A42F4" w:rsidP="00083D19">
            <w:pPr>
              <w:pStyle w:val="Tekstzonderopmaak"/>
              <w:tabs>
                <w:tab w:val="left" w:pos="3690"/>
              </w:tabs>
              <w:contextualSpacing/>
              <w:rPr>
                <w:rFonts w:ascii="Calibri" w:hAnsi="Calibri" w:cs="Calibri"/>
                <w:bCs/>
                <w:sz w:val="22"/>
                <w:szCs w:val="22"/>
              </w:rPr>
            </w:pPr>
          </w:p>
        </w:tc>
      </w:tr>
      <w:tr w:rsidR="00BF638D" w:rsidRPr="00C934A9" w14:paraId="678A8EAC" w14:textId="77777777" w:rsidTr="00BF638D">
        <w:trPr>
          <w:trHeight w:val="703"/>
        </w:trPr>
        <w:tc>
          <w:tcPr>
            <w:tcW w:w="1568" w:type="pct"/>
            <w:tcBorders>
              <w:top w:val="single" w:sz="4" w:space="0" w:color="auto"/>
              <w:left w:val="nil"/>
              <w:bottom w:val="single" w:sz="4" w:space="0" w:color="auto"/>
              <w:right w:val="nil"/>
            </w:tcBorders>
            <w:shd w:val="pct5" w:color="auto" w:fill="FFFFFF"/>
            <w:vAlign w:val="center"/>
          </w:tcPr>
          <w:p w14:paraId="660CD5C5" w14:textId="0DBBEB2D" w:rsidR="009A42F4" w:rsidRDefault="009A42F4" w:rsidP="009A42F4">
            <w:pPr>
              <w:pStyle w:val="Tekstzonderopmaak"/>
              <w:tabs>
                <w:tab w:val="left" w:pos="3690"/>
              </w:tabs>
              <w:contextualSpacing/>
              <w:rPr>
                <w:rFonts w:ascii="Calibri" w:hAnsi="Calibri" w:cs="Calibri"/>
                <w:sz w:val="22"/>
                <w:szCs w:val="22"/>
              </w:rPr>
            </w:pPr>
            <w:r w:rsidRPr="00D623AF">
              <w:rPr>
                <w:rFonts w:ascii="Calibri" w:hAnsi="Calibri" w:cs="Calibri"/>
                <w:sz w:val="22"/>
                <w:szCs w:val="22"/>
              </w:rPr>
              <w:t>Incidentenbeheer</w:t>
            </w:r>
          </w:p>
          <w:p w14:paraId="39540ABE" w14:textId="1B2E9B69" w:rsidR="009A42F4" w:rsidRPr="00DA4FC2" w:rsidRDefault="009A42F4" w:rsidP="009A42F4">
            <w:pPr>
              <w:pStyle w:val="Tekstzonderopmaak"/>
              <w:tabs>
                <w:tab w:val="left" w:pos="3690"/>
              </w:tabs>
              <w:contextualSpacing/>
              <w:rPr>
                <w:rFonts w:ascii="Calibri" w:hAnsi="Calibri" w:cs="Calibri"/>
                <w:sz w:val="22"/>
                <w:szCs w:val="22"/>
                <w:lang w:val="de-DE"/>
              </w:rPr>
            </w:pPr>
            <w:r w:rsidRPr="00DA4FC2">
              <w:rPr>
                <w:rFonts w:ascii="Calibri" w:hAnsi="Calibri" w:cs="Calibri"/>
                <w:sz w:val="22"/>
                <w:szCs w:val="22"/>
                <w:lang w:val="de-DE"/>
              </w:rPr>
              <w:t>(art. 14, 17 t/m 19 en 22 DORA)</w:t>
            </w:r>
          </w:p>
        </w:tc>
        <w:tc>
          <w:tcPr>
            <w:tcW w:w="2239" w:type="pct"/>
            <w:tcBorders>
              <w:top w:val="single" w:sz="4" w:space="0" w:color="auto"/>
              <w:left w:val="nil"/>
              <w:bottom w:val="single" w:sz="4" w:space="0" w:color="auto"/>
              <w:right w:val="nil"/>
            </w:tcBorders>
            <w:shd w:val="pct12" w:color="auto" w:fill="FFFFFF"/>
            <w:vAlign w:val="center"/>
          </w:tcPr>
          <w:p w14:paraId="682CF29D" w14:textId="77777777" w:rsidR="009A42F4" w:rsidRPr="00542AB2" w:rsidRDefault="009A42F4" w:rsidP="00083D19">
            <w:pPr>
              <w:pStyle w:val="Tekstzonderopmaak"/>
              <w:tabs>
                <w:tab w:val="left" w:pos="3690"/>
              </w:tabs>
              <w:contextualSpacing/>
              <w:rPr>
                <w:rFonts w:ascii="Calibri" w:hAnsi="Calibri" w:cs="Calibri"/>
                <w:sz w:val="22"/>
                <w:szCs w:val="22"/>
              </w:rPr>
            </w:pPr>
            <w:r w:rsidRPr="00D623AF">
              <w:rPr>
                <w:rFonts w:ascii="Calibri" w:hAnsi="Calibri" w:cs="Calibri"/>
                <w:sz w:val="22"/>
                <w:szCs w:val="22"/>
              </w:rPr>
              <w:t>Procedure voor melding, classificatie en afhandeling van ICT-incidenten</w:t>
            </w:r>
          </w:p>
        </w:tc>
        <w:tc>
          <w:tcPr>
            <w:tcW w:w="1193" w:type="pct"/>
            <w:tcBorders>
              <w:top w:val="single" w:sz="4" w:space="0" w:color="auto"/>
              <w:left w:val="nil"/>
              <w:bottom w:val="single" w:sz="4" w:space="0" w:color="auto"/>
              <w:right w:val="nil"/>
            </w:tcBorders>
          </w:tcPr>
          <w:p w14:paraId="1F6457D7" w14:textId="77777777" w:rsidR="009A42F4" w:rsidRPr="00542AB2" w:rsidRDefault="009A42F4" w:rsidP="00083D19">
            <w:pPr>
              <w:pStyle w:val="Tekstzonderopmaak"/>
              <w:tabs>
                <w:tab w:val="left" w:pos="3690"/>
              </w:tabs>
              <w:contextualSpacing/>
              <w:rPr>
                <w:rFonts w:ascii="Calibri" w:hAnsi="Calibri" w:cs="Calibri"/>
                <w:bCs/>
                <w:sz w:val="22"/>
                <w:szCs w:val="22"/>
              </w:rPr>
            </w:pPr>
          </w:p>
        </w:tc>
      </w:tr>
      <w:tr w:rsidR="00BF638D" w:rsidRPr="00C934A9" w14:paraId="4CDA32D7" w14:textId="77777777" w:rsidTr="00BF638D">
        <w:trPr>
          <w:trHeight w:val="711"/>
        </w:trPr>
        <w:tc>
          <w:tcPr>
            <w:tcW w:w="1568" w:type="pct"/>
            <w:tcBorders>
              <w:top w:val="single" w:sz="4" w:space="0" w:color="auto"/>
              <w:left w:val="nil"/>
              <w:bottom w:val="single" w:sz="4" w:space="0" w:color="auto"/>
              <w:right w:val="nil"/>
            </w:tcBorders>
            <w:shd w:val="pct5" w:color="auto" w:fill="FFFFFF"/>
            <w:vAlign w:val="center"/>
          </w:tcPr>
          <w:p w14:paraId="4D306AEE" w14:textId="7D39D218" w:rsidR="009A42F4" w:rsidRDefault="009A42F4" w:rsidP="009A42F4">
            <w:pPr>
              <w:pStyle w:val="Tekstzonderopmaak"/>
              <w:tabs>
                <w:tab w:val="left" w:pos="3690"/>
              </w:tabs>
              <w:contextualSpacing/>
              <w:rPr>
                <w:rFonts w:ascii="Calibri" w:hAnsi="Calibri" w:cs="Calibri"/>
                <w:sz w:val="22"/>
                <w:szCs w:val="22"/>
              </w:rPr>
            </w:pPr>
            <w:r w:rsidRPr="00D623AF">
              <w:rPr>
                <w:rFonts w:ascii="Calibri" w:hAnsi="Calibri" w:cs="Calibri"/>
                <w:sz w:val="22"/>
                <w:szCs w:val="22"/>
              </w:rPr>
              <w:t>Testen digitale weerbaarheid</w:t>
            </w:r>
          </w:p>
          <w:p w14:paraId="3ED3E50E" w14:textId="1571E37A" w:rsidR="009A42F4" w:rsidRPr="00542AB2" w:rsidRDefault="009A42F4" w:rsidP="009A42F4">
            <w:pPr>
              <w:pStyle w:val="Tekstzonderopmaak"/>
              <w:tabs>
                <w:tab w:val="left" w:pos="3690"/>
              </w:tabs>
              <w:contextualSpacing/>
              <w:rPr>
                <w:rFonts w:ascii="Calibri" w:hAnsi="Calibri" w:cs="Calibri"/>
                <w:sz w:val="22"/>
                <w:szCs w:val="22"/>
              </w:rPr>
            </w:pPr>
            <w:r>
              <w:rPr>
                <w:rFonts w:ascii="Calibri" w:hAnsi="Calibri" w:cs="Calibri"/>
                <w:sz w:val="22"/>
                <w:szCs w:val="22"/>
              </w:rPr>
              <w:t>(</w:t>
            </w:r>
            <w:proofErr w:type="gramStart"/>
            <w:r>
              <w:rPr>
                <w:rFonts w:ascii="Calibri" w:hAnsi="Calibri" w:cs="Calibri"/>
                <w:sz w:val="22"/>
                <w:szCs w:val="22"/>
              </w:rPr>
              <w:t>art.</w:t>
            </w:r>
            <w:proofErr w:type="gramEnd"/>
            <w:r>
              <w:rPr>
                <w:rFonts w:ascii="Calibri" w:hAnsi="Calibri" w:cs="Calibri"/>
                <w:sz w:val="22"/>
                <w:szCs w:val="22"/>
              </w:rPr>
              <w:t xml:space="preserve"> 24 t/m 27 DORA)</w:t>
            </w:r>
          </w:p>
        </w:tc>
        <w:tc>
          <w:tcPr>
            <w:tcW w:w="2239" w:type="pct"/>
            <w:tcBorders>
              <w:top w:val="single" w:sz="4" w:space="0" w:color="auto"/>
              <w:left w:val="nil"/>
              <w:bottom w:val="single" w:sz="4" w:space="0" w:color="auto"/>
              <w:right w:val="nil"/>
            </w:tcBorders>
            <w:shd w:val="pct12" w:color="auto" w:fill="FFFFFF"/>
            <w:vAlign w:val="center"/>
          </w:tcPr>
          <w:p w14:paraId="62071A68" w14:textId="77777777" w:rsidR="009A42F4" w:rsidRPr="00542AB2" w:rsidRDefault="009A42F4" w:rsidP="00083D19">
            <w:pPr>
              <w:pStyle w:val="Tekstzonderopmaak"/>
              <w:tabs>
                <w:tab w:val="left" w:pos="3690"/>
              </w:tabs>
              <w:contextualSpacing/>
              <w:rPr>
                <w:rFonts w:ascii="Calibri" w:hAnsi="Calibri" w:cs="Calibri"/>
                <w:sz w:val="22"/>
                <w:szCs w:val="22"/>
              </w:rPr>
            </w:pPr>
            <w:r w:rsidRPr="00D623AF">
              <w:rPr>
                <w:rFonts w:ascii="Calibri" w:hAnsi="Calibri" w:cs="Calibri"/>
                <w:sz w:val="22"/>
                <w:szCs w:val="22"/>
              </w:rPr>
              <w:t>Richtlijnen voor penetratietesten, scenario-oefeningen en testfrequentie</w:t>
            </w:r>
          </w:p>
        </w:tc>
        <w:tc>
          <w:tcPr>
            <w:tcW w:w="1193" w:type="pct"/>
            <w:tcBorders>
              <w:top w:val="single" w:sz="4" w:space="0" w:color="auto"/>
              <w:left w:val="nil"/>
              <w:bottom w:val="single" w:sz="4" w:space="0" w:color="auto"/>
              <w:right w:val="nil"/>
            </w:tcBorders>
          </w:tcPr>
          <w:p w14:paraId="458CFD32" w14:textId="77777777" w:rsidR="009A42F4" w:rsidRPr="00542AB2" w:rsidRDefault="009A42F4" w:rsidP="00083D19">
            <w:pPr>
              <w:pStyle w:val="Tekstzonderopmaak"/>
              <w:tabs>
                <w:tab w:val="left" w:pos="3690"/>
              </w:tabs>
              <w:contextualSpacing/>
              <w:rPr>
                <w:rFonts w:ascii="Calibri" w:hAnsi="Calibri" w:cs="Calibri"/>
                <w:bCs/>
                <w:sz w:val="22"/>
                <w:szCs w:val="22"/>
              </w:rPr>
            </w:pPr>
          </w:p>
        </w:tc>
      </w:tr>
      <w:tr w:rsidR="00BF638D" w:rsidRPr="00C934A9" w14:paraId="4755799D" w14:textId="77777777" w:rsidTr="00BF638D">
        <w:trPr>
          <w:trHeight w:val="711"/>
        </w:trPr>
        <w:tc>
          <w:tcPr>
            <w:tcW w:w="1568" w:type="pct"/>
            <w:tcBorders>
              <w:top w:val="single" w:sz="4" w:space="0" w:color="auto"/>
              <w:left w:val="nil"/>
              <w:bottom w:val="single" w:sz="4" w:space="0" w:color="auto"/>
              <w:right w:val="nil"/>
            </w:tcBorders>
            <w:shd w:val="pct5" w:color="auto" w:fill="FFFFFF"/>
            <w:vAlign w:val="center"/>
          </w:tcPr>
          <w:p w14:paraId="1CF1DC87" w14:textId="2E3DDE21" w:rsidR="009A42F4" w:rsidRPr="00DA4FC2" w:rsidRDefault="009A42F4" w:rsidP="009A42F4">
            <w:pPr>
              <w:pStyle w:val="Tekstzonderopmaak"/>
              <w:tabs>
                <w:tab w:val="left" w:pos="3690"/>
              </w:tabs>
              <w:contextualSpacing/>
              <w:rPr>
                <w:rFonts w:ascii="Calibri" w:hAnsi="Calibri" w:cs="Calibri"/>
                <w:sz w:val="22"/>
                <w:szCs w:val="22"/>
                <w:lang w:val="de-DE"/>
              </w:rPr>
            </w:pPr>
            <w:proofErr w:type="spellStart"/>
            <w:r w:rsidRPr="00DA4FC2">
              <w:rPr>
                <w:rFonts w:ascii="Calibri" w:hAnsi="Calibri" w:cs="Calibri"/>
                <w:sz w:val="22"/>
                <w:szCs w:val="22"/>
                <w:lang w:val="de-DE"/>
              </w:rPr>
              <w:t>Uitbesteding</w:t>
            </w:r>
            <w:proofErr w:type="spellEnd"/>
          </w:p>
          <w:p w14:paraId="69F22652" w14:textId="5582FB5C" w:rsidR="009A42F4" w:rsidRPr="00DA4FC2" w:rsidRDefault="009A42F4" w:rsidP="009A42F4">
            <w:pPr>
              <w:pStyle w:val="Tekstzonderopmaak"/>
              <w:tabs>
                <w:tab w:val="left" w:pos="3690"/>
              </w:tabs>
              <w:contextualSpacing/>
              <w:rPr>
                <w:rFonts w:ascii="Calibri" w:hAnsi="Calibri" w:cs="Calibri"/>
                <w:sz w:val="22"/>
                <w:szCs w:val="22"/>
                <w:lang w:val="de-DE"/>
              </w:rPr>
            </w:pPr>
            <w:r w:rsidRPr="00DA4FC2">
              <w:rPr>
                <w:rFonts w:ascii="Calibri" w:hAnsi="Calibri" w:cs="Calibri"/>
                <w:sz w:val="22"/>
                <w:szCs w:val="22"/>
                <w:lang w:val="de-DE"/>
              </w:rPr>
              <w:t>(art. 28 t/m 30 DORA)</w:t>
            </w:r>
          </w:p>
        </w:tc>
        <w:tc>
          <w:tcPr>
            <w:tcW w:w="2239" w:type="pct"/>
            <w:tcBorders>
              <w:top w:val="single" w:sz="4" w:space="0" w:color="auto"/>
              <w:left w:val="nil"/>
              <w:bottom w:val="single" w:sz="4" w:space="0" w:color="auto"/>
              <w:right w:val="nil"/>
            </w:tcBorders>
            <w:shd w:val="pct12" w:color="auto" w:fill="FFFFFF"/>
            <w:vAlign w:val="center"/>
          </w:tcPr>
          <w:p w14:paraId="09B5124D" w14:textId="7068AD9A" w:rsidR="009A42F4" w:rsidRPr="00542AB2" w:rsidRDefault="009A42F4" w:rsidP="00083D19">
            <w:pPr>
              <w:pStyle w:val="Tekstzonderopmaak"/>
              <w:tabs>
                <w:tab w:val="left" w:pos="3690"/>
              </w:tabs>
              <w:contextualSpacing/>
              <w:rPr>
                <w:rFonts w:ascii="Calibri" w:hAnsi="Calibri" w:cs="Calibri"/>
                <w:sz w:val="22"/>
                <w:szCs w:val="22"/>
              </w:rPr>
            </w:pPr>
            <w:r w:rsidRPr="00D623AF">
              <w:rPr>
                <w:rFonts w:ascii="Calibri" w:hAnsi="Calibri" w:cs="Calibri"/>
                <w:sz w:val="22"/>
                <w:szCs w:val="22"/>
              </w:rPr>
              <w:t xml:space="preserve">Beleid voor selectie, beoordeling, monitoring en </w:t>
            </w:r>
            <w:proofErr w:type="spellStart"/>
            <w:r w:rsidRPr="00D623AF">
              <w:rPr>
                <w:rFonts w:ascii="Calibri" w:hAnsi="Calibri" w:cs="Calibri"/>
                <w:sz w:val="22"/>
                <w:szCs w:val="22"/>
              </w:rPr>
              <w:t>exitstrategie</w:t>
            </w:r>
            <w:proofErr w:type="spellEnd"/>
            <w:r w:rsidRPr="00D623AF">
              <w:rPr>
                <w:rFonts w:ascii="Calibri" w:hAnsi="Calibri" w:cs="Calibri"/>
                <w:sz w:val="22"/>
                <w:szCs w:val="22"/>
              </w:rPr>
              <w:t xml:space="preserve"> van </w:t>
            </w:r>
            <w:r>
              <w:rPr>
                <w:rFonts w:ascii="Calibri" w:hAnsi="Calibri" w:cs="Calibri"/>
                <w:sz w:val="22"/>
                <w:szCs w:val="22"/>
              </w:rPr>
              <w:t>ICT-dienstverleners</w:t>
            </w:r>
          </w:p>
        </w:tc>
        <w:tc>
          <w:tcPr>
            <w:tcW w:w="1193" w:type="pct"/>
            <w:tcBorders>
              <w:top w:val="single" w:sz="4" w:space="0" w:color="auto"/>
              <w:left w:val="nil"/>
              <w:bottom w:val="single" w:sz="4" w:space="0" w:color="auto"/>
              <w:right w:val="nil"/>
            </w:tcBorders>
          </w:tcPr>
          <w:p w14:paraId="028BC6C7" w14:textId="77777777" w:rsidR="009A42F4" w:rsidRPr="00542AB2" w:rsidRDefault="009A42F4" w:rsidP="00083D19">
            <w:pPr>
              <w:pStyle w:val="Tekstzonderopmaak"/>
              <w:tabs>
                <w:tab w:val="left" w:pos="3690"/>
              </w:tabs>
              <w:contextualSpacing/>
              <w:rPr>
                <w:rFonts w:ascii="Calibri" w:hAnsi="Calibri" w:cs="Calibri"/>
                <w:bCs/>
                <w:sz w:val="22"/>
                <w:szCs w:val="22"/>
              </w:rPr>
            </w:pPr>
          </w:p>
        </w:tc>
      </w:tr>
      <w:tr w:rsidR="00BF638D" w:rsidRPr="00C934A9" w14:paraId="610F5F55" w14:textId="77777777" w:rsidTr="00BF638D">
        <w:trPr>
          <w:trHeight w:val="693"/>
        </w:trPr>
        <w:tc>
          <w:tcPr>
            <w:tcW w:w="1568" w:type="pct"/>
            <w:tcBorders>
              <w:top w:val="single" w:sz="4" w:space="0" w:color="auto"/>
              <w:left w:val="nil"/>
              <w:bottom w:val="single" w:sz="4" w:space="0" w:color="auto"/>
              <w:right w:val="nil"/>
            </w:tcBorders>
            <w:shd w:val="pct5" w:color="auto" w:fill="FFFFFF"/>
            <w:vAlign w:val="center"/>
          </w:tcPr>
          <w:p w14:paraId="4A99C580" w14:textId="167F51C3" w:rsidR="009A42F4" w:rsidRDefault="009A42F4" w:rsidP="009A42F4">
            <w:pPr>
              <w:pStyle w:val="Tekstzonderopmaak"/>
              <w:tabs>
                <w:tab w:val="left" w:pos="3690"/>
              </w:tabs>
              <w:contextualSpacing/>
              <w:rPr>
                <w:rFonts w:ascii="Calibri" w:hAnsi="Calibri" w:cs="Calibri"/>
                <w:sz w:val="22"/>
                <w:szCs w:val="22"/>
              </w:rPr>
            </w:pPr>
            <w:r w:rsidRPr="00542AB2">
              <w:rPr>
                <w:rFonts w:ascii="Calibri" w:hAnsi="Calibri" w:cs="Calibri"/>
                <w:sz w:val="22"/>
                <w:szCs w:val="22"/>
              </w:rPr>
              <w:t>Evenredigheid</w:t>
            </w:r>
            <w:r>
              <w:rPr>
                <w:rFonts w:ascii="Calibri" w:hAnsi="Calibri" w:cs="Calibri"/>
                <w:sz w:val="22"/>
                <w:szCs w:val="22"/>
              </w:rPr>
              <w:t>sbeg</w:t>
            </w:r>
            <w:r w:rsidRPr="00542AB2">
              <w:rPr>
                <w:rFonts w:ascii="Calibri" w:hAnsi="Calibri" w:cs="Calibri"/>
                <w:sz w:val="22"/>
                <w:szCs w:val="22"/>
              </w:rPr>
              <w:t>insel</w:t>
            </w:r>
          </w:p>
          <w:p w14:paraId="40D43E06" w14:textId="05A5F44C" w:rsidR="009A42F4" w:rsidRPr="00542AB2" w:rsidRDefault="009A42F4" w:rsidP="009A42F4">
            <w:pPr>
              <w:pStyle w:val="Tekstzonderopmaak"/>
              <w:tabs>
                <w:tab w:val="left" w:pos="3690"/>
              </w:tabs>
              <w:contextualSpacing/>
              <w:rPr>
                <w:rFonts w:ascii="Calibri" w:hAnsi="Calibri" w:cs="Calibri"/>
                <w:sz w:val="22"/>
                <w:szCs w:val="22"/>
              </w:rPr>
            </w:pPr>
            <w:r>
              <w:rPr>
                <w:rFonts w:ascii="Calibri" w:hAnsi="Calibri" w:cs="Calibri"/>
                <w:sz w:val="22"/>
                <w:szCs w:val="22"/>
              </w:rPr>
              <w:t>(</w:t>
            </w:r>
            <w:proofErr w:type="gramStart"/>
            <w:r>
              <w:rPr>
                <w:rFonts w:ascii="Calibri" w:hAnsi="Calibri" w:cs="Calibri"/>
                <w:sz w:val="22"/>
                <w:szCs w:val="22"/>
              </w:rPr>
              <w:t>art.</w:t>
            </w:r>
            <w:proofErr w:type="gramEnd"/>
            <w:r>
              <w:rPr>
                <w:rFonts w:ascii="Calibri" w:hAnsi="Calibri" w:cs="Calibri"/>
                <w:sz w:val="22"/>
                <w:szCs w:val="22"/>
              </w:rPr>
              <w:t xml:space="preserve"> 4 DORA)</w:t>
            </w:r>
          </w:p>
        </w:tc>
        <w:tc>
          <w:tcPr>
            <w:tcW w:w="2239" w:type="pct"/>
            <w:tcBorders>
              <w:top w:val="single" w:sz="4" w:space="0" w:color="auto"/>
              <w:left w:val="nil"/>
              <w:bottom w:val="single" w:sz="4" w:space="0" w:color="auto"/>
              <w:right w:val="nil"/>
            </w:tcBorders>
            <w:shd w:val="pct12" w:color="auto" w:fill="FFFFFF"/>
            <w:vAlign w:val="center"/>
          </w:tcPr>
          <w:p w14:paraId="295C4E90" w14:textId="77777777" w:rsidR="009A42F4" w:rsidRPr="00542AB2" w:rsidRDefault="009A42F4" w:rsidP="00083D19">
            <w:pPr>
              <w:pStyle w:val="Tekstzonderopmaak"/>
              <w:tabs>
                <w:tab w:val="left" w:pos="3690"/>
              </w:tabs>
              <w:contextualSpacing/>
              <w:rPr>
                <w:rFonts w:ascii="Calibri" w:hAnsi="Calibri" w:cs="Calibri"/>
                <w:sz w:val="22"/>
                <w:szCs w:val="22"/>
              </w:rPr>
            </w:pPr>
            <w:r w:rsidRPr="00D623AF">
              <w:rPr>
                <w:rFonts w:ascii="Calibri" w:hAnsi="Calibri" w:cs="Calibri"/>
                <w:sz w:val="22"/>
                <w:szCs w:val="22"/>
              </w:rPr>
              <w:t>Analyse van proportionaliteit op basis van omvang, risicoprofiel en complexiteit</w:t>
            </w:r>
          </w:p>
        </w:tc>
        <w:tc>
          <w:tcPr>
            <w:tcW w:w="1193" w:type="pct"/>
            <w:tcBorders>
              <w:top w:val="single" w:sz="4" w:space="0" w:color="auto"/>
              <w:left w:val="nil"/>
              <w:bottom w:val="single" w:sz="4" w:space="0" w:color="auto"/>
              <w:right w:val="nil"/>
            </w:tcBorders>
          </w:tcPr>
          <w:p w14:paraId="553EB0BE" w14:textId="77777777" w:rsidR="009A42F4" w:rsidRPr="00542AB2" w:rsidRDefault="009A42F4" w:rsidP="00083D19">
            <w:pPr>
              <w:pStyle w:val="Tekstzonderopmaak"/>
              <w:tabs>
                <w:tab w:val="left" w:pos="3690"/>
              </w:tabs>
              <w:contextualSpacing/>
              <w:rPr>
                <w:rFonts w:ascii="Calibri" w:hAnsi="Calibri" w:cs="Calibri"/>
                <w:bCs/>
                <w:sz w:val="22"/>
                <w:szCs w:val="22"/>
              </w:rPr>
            </w:pPr>
          </w:p>
        </w:tc>
      </w:tr>
      <w:bookmarkEnd w:id="0"/>
    </w:tbl>
    <w:p w14:paraId="6708F29E" w14:textId="77777777" w:rsidR="00E41C90" w:rsidRPr="00E41C90" w:rsidRDefault="00E41C90" w:rsidP="00356139">
      <w:pPr>
        <w:rPr>
          <w:rFonts w:eastAsia="Times New Roman" w:cs="Arial"/>
          <w:b/>
          <w:spacing w:val="-2"/>
        </w:rPr>
      </w:pPr>
    </w:p>
    <w:p w14:paraId="3F83731B" w14:textId="1195D305" w:rsidR="00DB41CD" w:rsidRPr="00356139" w:rsidRDefault="00215E47" w:rsidP="00356139">
      <w:pPr>
        <w:rPr>
          <w:rFonts w:eastAsia="Times New Roman" w:cs="Arial"/>
          <w:b/>
          <w:spacing w:val="-2"/>
        </w:rPr>
      </w:pPr>
      <w:r w:rsidRPr="00DB1DDE">
        <w:rPr>
          <w:rFonts w:eastAsia="Times New Roman" w:cs="Arial"/>
          <w:b/>
          <w:spacing w:val="-2"/>
        </w:rPr>
        <w:t xml:space="preserve">Annex </w:t>
      </w:r>
      <w:r w:rsidR="00E41C90">
        <w:rPr>
          <w:rFonts w:eastAsia="Times New Roman" w:cs="Arial"/>
          <w:b/>
          <w:spacing w:val="-2"/>
        </w:rPr>
        <w:t>9</w:t>
      </w:r>
      <w:r w:rsidRPr="00DB1DDE">
        <w:rPr>
          <w:rFonts w:eastAsia="Times New Roman" w:cs="Arial"/>
          <w:b/>
          <w:spacing w:val="-2"/>
        </w:rPr>
        <w:t xml:space="preserve">: </w:t>
      </w:r>
      <w:r w:rsidR="00356139">
        <w:rPr>
          <w:rFonts w:eastAsia="Times New Roman" w:cs="Arial"/>
          <w:b/>
          <w:spacing w:val="-2"/>
        </w:rPr>
        <w:t>Grensoverschrijdende diensten</w:t>
      </w:r>
    </w:p>
    <w:p w14:paraId="3F837344" w14:textId="1619A4C9" w:rsidR="009C0624" w:rsidRDefault="00E41C90">
      <w:pPr>
        <w:rPr>
          <w:rFonts w:eastAsia="Times New Roman" w:cs="Arial"/>
          <w:b/>
          <w:bCs/>
          <w:color w:val="330066"/>
        </w:rPr>
      </w:pPr>
      <w:r w:rsidRPr="7AEAE67A">
        <w:rPr>
          <w:rFonts w:ascii="Calibri" w:eastAsia="Calibri" w:hAnsi="Calibri" w:cs="Calibri"/>
          <w:color w:val="000000" w:themeColor="text1"/>
        </w:rPr>
        <w:t>Heeft uw onderneming het voornemen om grensoverschrijdend beleggingsdiensten te gaan verlenen</w:t>
      </w:r>
      <w:r>
        <w:rPr>
          <w:rFonts w:ascii="Calibri" w:eastAsia="Calibri" w:hAnsi="Calibri" w:cs="Calibri"/>
          <w:color w:val="000000" w:themeColor="text1"/>
        </w:rPr>
        <w:t xml:space="preserve">, </w:t>
      </w:r>
      <w:r w:rsidRPr="7AEAE67A">
        <w:rPr>
          <w:rFonts w:ascii="Calibri" w:eastAsia="Calibri" w:hAnsi="Calibri" w:cs="Calibri"/>
          <w:color w:val="000000" w:themeColor="text1"/>
        </w:rPr>
        <w:t>in een andere lidstaat een bijkantoor te gaan openen</w:t>
      </w:r>
      <w:r w:rsidR="00FD427D">
        <w:rPr>
          <w:rFonts w:ascii="Calibri" w:eastAsia="Calibri" w:hAnsi="Calibri" w:cs="Calibri"/>
          <w:color w:val="000000" w:themeColor="text1"/>
        </w:rPr>
        <w:t xml:space="preserve"> of</w:t>
      </w:r>
      <w:r>
        <w:rPr>
          <w:rFonts w:ascii="Calibri" w:eastAsia="Calibri" w:hAnsi="Calibri" w:cs="Calibri"/>
          <w:color w:val="000000" w:themeColor="text1"/>
        </w:rPr>
        <w:t xml:space="preserve"> een verbonden agent aan te melden</w:t>
      </w:r>
      <w:r w:rsidRPr="7AEAE67A">
        <w:rPr>
          <w:rFonts w:ascii="Calibri" w:eastAsia="Calibri" w:hAnsi="Calibri" w:cs="Calibri"/>
          <w:color w:val="000000" w:themeColor="text1"/>
        </w:rPr>
        <w:t xml:space="preserve">? U dient in dat geval aanvullend daarvoor een separaat notificatieverzoek in te dienen via het AFM-Portaal. Let op: het is (pas) mogelijk een dergelijk notificatieverzoek in te dienen, als de vergunning aan uw onderneming is verleend.  </w:t>
      </w:r>
    </w:p>
    <w:p w14:paraId="3F837346" w14:textId="5236C610" w:rsidR="001F65CC" w:rsidRPr="00296CBC" w:rsidRDefault="00DD5A7A" w:rsidP="00296CBC">
      <w:pPr>
        <w:rPr>
          <w:rFonts w:eastAsia="Times New Roman" w:cs="Arial"/>
          <w:b/>
          <w:bCs/>
        </w:rPr>
      </w:pPr>
      <w:r>
        <w:rPr>
          <w:rFonts w:eastAsia="Times New Roman" w:cs="Arial"/>
          <w:b/>
          <w:bCs/>
        </w:rPr>
        <w:br w:type="page"/>
      </w:r>
      <w:r w:rsidR="004A2432" w:rsidRPr="00296CBC">
        <w:rPr>
          <w:rFonts w:eastAsia="Times New Roman" w:cs="Arial"/>
          <w:b/>
          <w:bCs/>
        </w:rPr>
        <w:lastRenderedPageBreak/>
        <w:t xml:space="preserve">Annex </w:t>
      </w:r>
      <w:r w:rsidR="00E41C90">
        <w:rPr>
          <w:rFonts w:eastAsia="Times New Roman" w:cs="Arial"/>
          <w:b/>
          <w:bCs/>
        </w:rPr>
        <w:t>10</w:t>
      </w:r>
      <w:r w:rsidR="00215E47" w:rsidRPr="00296CBC">
        <w:rPr>
          <w:rFonts w:eastAsia="Times New Roman" w:cs="Arial"/>
          <w:b/>
          <w:bCs/>
        </w:rPr>
        <w:t xml:space="preserve">. </w:t>
      </w:r>
      <w:r w:rsidR="00CE6D28" w:rsidRPr="00296CBC">
        <w:rPr>
          <w:rFonts w:eastAsia="Times New Roman" w:cs="Arial"/>
          <w:b/>
          <w:bCs/>
        </w:rPr>
        <w:t xml:space="preserve">Lijst </w:t>
      </w:r>
      <w:r w:rsidR="001F65CC" w:rsidRPr="00296CBC">
        <w:rPr>
          <w:rFonts w:eastAsia="Times New Roman" w:cs="Arial"/>
          <w:b/>
          <w:bCs/>
        </w:rPr>
        <w:t xml:space="preserve">van het </w:t>
      </w:r>
      <w:r w:rsidR="00CE6D28" w:rsidRPr="00296CBC">
        <w:rPr>
          <w:rFonts w:eastAsia="Times New Roman" w:cs="Arial"/>
          <w:b/>
          <w:bCs/>
        </w:rPr>
        <w:t>dagelijks beleidsbepalers en toezichthouders</w:t>
      </w:r>
    </w:p>
    <w:p w14:paraId="3F837347" w14:textId="77777777" w:rsidR="00D6730B" w:rsidRPr="004F75D3" w:rsidRDefault="00D6730B" w:rsidP="00D6730B">
      <w:r w:rsidRPr="004F75D3">
        <w:t>VAN:</w:t>
      </w:r>
    </w:p>
    <w:p w14:paraId="3F837348" w14:textId="77777777" w:rsidR="00D6730B" w:rsidRPr="004F75D3" w:rsidRDefault="00D6730B" w:rsidP="00D6730B">
      <w:r w:rsidRPr="004F75D3">
        <w:t>Naam aanvrager:</w:t>
      </w:r>
    </w:p>
    <w:p w14:paraId="3F837349" w14:textId="77777777" w:rsidR="00D6730B" w:rsidRPr="004F75D3" w:rsidRDefault="00D6730B" w:rsidP="00D6730B">
      <w:r w:rsidRPr="004F75D3">
        <w:t>Adres:</w:t>
      </w:r>
    </w:p>
    <w:p w14:paraId="3F83734A" w14:textId="77777777" w:rsidR="00D6730B" w:rsidRPr="004F75D3" w:rsidRDefault="00D6730B" w:rsidP="00D6730B"/>
    <w:p w14:paraId="3F83734B" w14:textId="77777777" w:rsidR="00D6730B" w:rsidRPr="004F75D3" w:rsidRDefault="00D6730B" w:rsidP="00D6730B">
      <w:r>
        <w:t>(Gegevens contact</w:t>
      </w:r>
      <w:r w:rsidRPr="004F75D3">
        <w:t>persoon)</w:t>
      </w:r>
    </w:p>
    <w:p w14:paraId="3F83734C" w14:textId="77777777" w:rsidR="00D6730B" w:rsidRPr="00646F67" w:rsidRDefault="00D6730B" w:rsidP="00D6730B">
      <w:r w:rsidRPr="00646F67">
        <w:t>Naam:</w:t>
      </w:r>
    </w:p>
    <w:p w14:paraId="3F83734D" w14:textId="77777777" w:rsidR="00D6730B" w:rsidRPr="00646F67" w:rsidRDefault="00D6730B" w:rsidP="00D6730B">
      <w:r w:rsidRPr="00646F67">
        <w:t>Telefoon:</w:t>
      </w:r>
    </w:p>
    <w:p w14:paraId="3F83734E" w14:textId="77777777" w:rsidR="00D6730B" w:rsidRDefault="00D6730B" w:rsidP="00D6730B">
      <w:r w:rsidRPr="00646F67">
        <w:t>E</w:t>
      </w:r>
      <w:r>
        <w:t>-</w:t>
      </w:r>
      <w:r w:rsidRPr="00646F67">
        <w:t>mail:</w:t>
      </w:r>
    </w:p>
    <w:p w14:paraId="3F83734F" w14:textId="77777777" w:rsidR="00D6730B" w:rsidRDefault="00D6730B" w:rsidP="00D6730B"/>
    <w:p w14:paraId="3F837350" w14:textId="77777777" w:rsidR="00D6730B" w:rsidRDefault="00D6730B" w:rsidP="00D6730B">
      <w:r>
        <w:t xml:space="preserve">AAN: </w:t>
      </w:r>
    </w:p>
    <w:p w14:paraId="3F837351" w14:textId="77777777" w:rsidR="00D6730B" w:rsidRDefault="00D6730B" w:rsidP="00D6730B">
      <w:r>
        <w:t>Autoriteit Financiële Markten</w:t>
      </w:r>
    </w:p>
    <w:p w14:paraId="3F837352" w14:textId="77777777" w:rsidR="00D6730B" w:rsidRDefault="00D6730B" w:rsidP="00D6730B">
      <w:r>
        <w:t xml:space="preserve">T.a.v. Domein Asset Management, </w:t>
      </w:r>
      <w:proofErr w:type="spellStart"/>
      <w:r>
        <w:t>vergunningzaken</w:t>
      </w:r>
      <w:proofErr w:type="spellEnd"/>
    </w:p>
    <w:p w14:paraId="3F837353" w14:textId="77777777" w:rsidR="00D6730B" w:rsidRDefault="00D6730B" w:rsidP="00D6730B">
      <w:r>
        <w:t>Vijzelgracht 50</w:t>
      </w:r>
    </w:p>
    <w:p w14:paraId="3F837354" w14:textId="01377060" w:rsidR="00D6730B" w:rsidRDefault="00E42717" w:rsidP="00D6730B">
      <w:r>
        <w:t>1017 HS</w:t>
      </w:r>
      <w:r w:rsidR="00D6730B">
        <w:t xml:space="preserve"> Amsterdam</w:t>
      </w:r>
    </w:p>
    <w:p w14:paraId="3F837355" w14:textId="77777777" w:rsidR="00D6730B" w:rsidRDefault="00D6730B" w:rsidP="00D6730B"/>
    <w:p w14:paraId="3F837356" w14:textId="77777777" w:rsidR="00D6730B" w:rsidRDefault="00D6730B" w:rsidP="00D6730B">
      <w:r>
        <w:t>Geachte heer, mevrouw</w:t>
      </w:r>
    </w:p>
    <w:p w14:paraId="3F837357" w14:textId="77777777" w:rsidR="00D6730B" w:rsidRPr="005A54BD" w:rsidRDefault="00D6730B" w:rsidP="00D6730B">
      <w:r>
        <w:t>I</w:t>
      </w:r>
      <w:r w:rsidRPr="00C15A9D">
        <w:t xml:space="preserve">n overeenstemming met artikel 2 van de uitvoeringsverordening (EU) </w:t>
      </w:r>
      <w:r>
        <w:t xml:space="preserve">2017/1945 </w:t>
      </w:r>
      <w:r w:rsidRPr="00C15A9D">
        <w:t xml:space="preserve">van de Commissie </w:t>
      </w:r>
      <w:r>
        <w:t xml:space="preserve">van 19 juni 2017 tot vaststelling </w:t>
      </w:r>
      <w:r w:rsidRPr="00C15A9D">
        <w:t xml:space="preserve">van technische </w:t>
      </w:r>
      <w:r>
        <w:t>uitvoerings</w:t>
      </w:r>
      <w:r w:rsidRPr="00C15A9D">
        <w:t>normen</w:t>
      </w:r>
      <w:r>
        <w:t xml:space="preserve"> met betrekking</w:t>
      </w:r>
      <w:r w:rsidRPr="00C15A9D">
        <w:t xml:space="preserve"> to</w:t>
      </w:r>
      <w:r>
        <w:t xml:space="preserve">t standaardformulieren, templates en procedures voor de in artikel 7, lid 5, van Richtlijn </w:t>
      </w:r>
      <w:r w:rsidRPr="00066163">
        <w:t xml:space="preserve">2014/65/EU </w:t>
      </w:r>
      <w:r>
        <w:t xml:space="preserve">bedoelde kennisgeving of informatieverstrekking </w:t>
      </w:r>
      <w:proofErr w:type="gramStart"/>
      <w:r>
        <w:t>teneinde</w:t>
      </w:r>
      <w:proofErr w:type="gramEnd"/>
      <w:r>
        <w:t xml:space="preserve"> eenvormige voorwaarden voor de toepassing van artikel 7, lid 2, van genoemde richtlijn te waarborgen, vindt u hierbij de kennisgeving waarom is verzocht.</w:t>
      </w:r>
    </w:p>
    <w:p w14:paraId="3F837358" w14:textId="77777777" w:rsidR="00CE6D28" w:rsidRDefault="00CE6D28">
      <w:pPr>
        <w:rPr>
          <w:rFonts w:eastAsia="Times New Roman" w:cs="Arial"/>
          <w:b/>
          <w:bCs/>
        </w:rPr>
      </w:pPr>
      <w:r>
        <w:rPr>
          <w:rFonts w:eastAsia="Times New Roman" w:cs="Arial"/>
          <w:b/>
          <w:bCs/>
        </w:rPr>
        <w:br w:type="page"/>
      </w:r>
    </w:p>
    <w:p w14:paraId="3F837359" w14:textId="77777777" w:rsidR="00F01C69" w:rsidRDefault="00F01C69" w:rsidP="00BC6598">
      <w:pPr>
        <w:rPr>
          <w:rFonts w:eastAsia="Times New Roman" w:cs="Arial"/>
          <w:b/>
          <w:bCs/>
        </w:rPr>
      </w:pPr>
    </w:p>
    <w:p w14:paraId="3F83735A" w14:textId="77777777" w:rsidR="001F65CC" w:rsidRPr="00546B66" w:rsidRDefault="00D6730B" w:rsidP="00BC6598">
      <w:pPr>
        <w:rPr>
          <w:rFonts w:eastAsia="Times New Roman" w:cs="Arial"/>
          <w:b/>
          <w:bCs/>
        </w:rPr>
      </w:pPr>
      <w:r w:rsidRPr="00546B66">
        <w:rPr>
          <w:rFonts w:eastAsia="Times New Roman" w:cs="Arial"/>
          <w:b/>
          <w:bCs/>
        </w:rPr>
        <w:t xml:space="preserve">Ledenlijst van </w:t>
      </w:r>
      <w:r w:rsidR="00CE6D28">
        <w:rPr>
          <w:rFonts w:eastAsia="Times New Roman" w:cs="Arial"/>
          <w:b/>
          <w:bCs/>
        </w:rPr>
        <w:t>dagelijks beleidsbepalers en toezichthouders</w:t>
      </w:r>
      <w:r w:rsidR="00682E99">
        <w:rPr>
          <w:rStyle w:val="Voetnootmarkering"/>
          <w:rFonts w:eastAsia="Times New Roman" w:cs="Arial"/>
          <w:b/>
          <w:bCs/>
        </w:rPr>
        <w:footnoteReference w:id="10"/>
      </w:r>
    </w:p>
    <w:p w14:paraId="3F83735B" w14:textId="77777777" w:rsidR="00D6730B" w:rsidRDefault="00D6730B">
      <w:pPr>
        <w:rPr>
          <w:rFonts w:eastAsia="Times New Roman" w:cs="Arial"/>
          <w:bCs/>
        </w:rPr>
      </w:pPr>
      <w:r>
        <w:rPr>
          <w:rFonts w:eastAsia="Times New Roman" w:cs="Arial"/>
          <w:bCs/>
        </w:rPr>
        <w:t>Lid 1</w:t>
      </w:r>
    </w:p>
    <w:p w14:paraId="3F83735C" w14:textId="77777777" w:rsidR="00D6730B" w:rsidRPr="00546B66" w:rsidRDefault="00D6730B">
      <w:pPr>
        <w:rPr>
          <w:rFonts w:eastAsia="Times New Roman" w:cs="Arial"/>
          <w:bCs/>
        </w:rPr>
      </w:pPr>
      <w:r w:rsidRPr="00546B66">
        <w:rPr>
          <w:rFonts w:eastAsia="Times New Roman" w:cs="Arial"/>
          <w:bCs/>
        </w:rPr>
        <w:t>Naam</w:t>
      </w:r>
    </w:p>
    <w:p w14:paraId="3F83735D" w14:textId="77777777" w:rsidR="00D6730B" w:rsidRPr="00546B66" w:rsidRDefault="00D6730B">
      <w:pPr>
        <w:rPr>
          <w:rFonts w:eastAsia="Times New Roman" w:cs="Arial"/>
          <w:bCs/>
        </w:rPr>
      </w:pPr>
      <w:r w:rsidRPr="00546B66">
        <w:rPr>
          <w:rFonts w:eastAsia="Times New Roman" w:cs="Arial"/>
          <w:bCs/>
        </w:rPr>
        <w:t>Contactgegevens (telefoon en e-mail)</w:t>
      </w:r>
    </w:p>
    <w:p w14:paraId="3F83735E" w14:textId="77777777" w:rsidR="00D6730B" w:rsidRPr="00546B66" w:rsidRDefault="00D6730B">
      <w:pPr>
        <w:rPr>
          <w:rFonts w:eastAsia="Times New Roman" w:cs="Arial"/>
          <w:bCs/>
        </w:rPr>
      </w:pPr>
      <w:r w:rsidRPr="00546B66">
        <w:rPr>
          <w:rFonts w:eastAsia="Times New Roman" w:cs="Arial"/>
          <w:bCs/>
        </w:rPr>
        <w:t>Functie</w:t>
      </w:r>
    </w:p>
    <w:p w14:paraId="3F83735F" w14:textId="77777777" w:rsidR="00D6730B" w:rsidRPr="00546B66" w:rsidRDefault="00D6730B">
      <w:pPr>
        <w:rPr>
          <w:rFonts w:eastAsia="Times New Roman" w:cs="Arial"/>
          <w:bCs/>
        </w:rPr>
      </w:pPr>
      <w:r w:rsidRPr="00546B66">
        <w:rPr>
          <w:rFonts w:eastAsia="Times New Roman" w:cs="Arial"/>
          <w:bCs/>
        </w:rPr>
        <w:t>Beroepservaring en andere opleiding:</w:t>
      </w:r>
    </w:p>
    <w:p w14:paraId="3F837360" w14:textId="77777777" w:rsidR="00D6730B" w:rsidRPr="00546B66" w:rsidRDefault="00D6730B">
      <w:pPr>
        <w:rPr>
          <w:rFonts w:eastAsia="Times New Roman" w:cs="Arial"/>
          <w:bCs/>
        </w:rPr>
      </w:pPr>
      <w:r w:rsidRPr="00546B66">
        <w:rPr>
          <w:rFonts w:eastAsia="Times New Roman" w:cs="Arial"/>
          <w:bCs/>
        </w:rPr>
        <w:t>Titels</w:t>
      </w:r>
    </w:p>
    <w:p w14:paraId="3F837361" w14:textId="77777777" w:rsidR="00D6730B" w:rsidRDefault="00D6730B">
      <w:pPr>
        <w:rPr>
          <w:rFonts w:eastAsia="Times New Roman" w:cs="Arial"/>
          <w:bCs/>
        </w:rPr>
      </w:pPr>
      <w:r w:rsidRPr="00546B66">
        <w:rPr>
          <w:rFonts w:eastAsia="Times New Roman" w:cs="Arial"/>
          <w:bCs/>
        </w:rPr>
        <w:t>Lijst functies als bestuurder of commissaris in andere entiteiten</w:t>
      </w:r>
    </w:p>
    <w:p w14:paraId="3F837362" w14:textId="77777777" w:rsidR="00D6730B" w:rsidRDefault="00D6730B">
      <w:pPr>
        <w:rPr>
          <w:rFonts w:eastAsia="Times New Roman" w:cs="Arial"/>
          <w:bCs/>
        </w:rPr>
      </w:pPr>
      <w:r>
        <w:rPr>
          <w:rFonts w:eastAsia="Times New Roman" w:cs="Arial"/>
          <w:bCs/>
        </w:rPr>
        <w:t>Datum waarop functie ingaat:</w:t>
      </w:r>
    </w:p>
    <w:p w14:paraId="3F837363" w14:textId="77777777" w:rsidR="00D6730B" w:rsidRDefault="00D6730B">
      <w:pPr>
        <w:rPr>
          <w:rFonts w:eastAsia="Times New Roman" w:cs="Arial"/>
          <w:bCs/>
        </w:rPr>
      </w:pPr>
      <w:r>
        <w:rPr>
          <w:rFonts w:eastAsia="Times New Roman" w:cs="Arial"/>
          <w:bCs/>
        </w:rPr>
        <w:t xml:space="preserve">Deze informatie hier vermelden en/of verwijzen naar bijlages zoals het CV. </w:t>
      </w:r>
    </w:p>
    <w:p w14:paraId="3F837364" w14:textId="77777777" w:rsidR="00D6730B" w:rsidRDefault="00D6730B">
      <w:pPr>
        <w:rPr>
          <w:rFonts w:eastAsia="Times New Roman" w:cs="Arial"/>
          <w:bCs/>
        </w:rPr>
      </w:pPr>
    </w:p>
    <w:p w14:paraId="3F837365" w14:textId="77777777" w:rsidR="00D6730B" w:rsidRDefault="00D6730B">
      <w:pPr>
        <w:rPr>
          <w:rFonts w:eastAsia="Times New Roman" w:cs="Arial"/>
          <w:bCs/>
        </w:rPr>
      </w:pPr>
      <w:r>
        <w:rPr>
          <w:rFonts w:eastAsia="Times New Roman" w:cs="Arial"/>
          <w:bCs/>
        </w:rPr>
        <w:t>Lid 2</w:t>
      </w:r>
    </w:p>
    <w:p w14:paraId="3F837366" w14:textId="77777777" w:rsidR="00D6730B" w:rsidRPr="00D6730B" w:rsidRDefault="00D6730B" w:rsidP="00D6730B">
      <w:pPr>
        <w:rPr>
          <w:rFonts w:eastAsia="Times New Roman" w:cs="Arial"/>
          <w:bCs/>
        </w:rPr>
      </w:pPr>
      <w:r w:rsidRPr="00D6730B">
        <w:rPr>
          <w:rFonts w:eastAsia="Times New Roman" w:cs="Arial"/>
          <w:bCs/>
        </w:rPr>
        <w:t>Naam</w:t>
      </w:r>
    </w:p>
    <w:p w14:paraId="3F837367" w14:textId="77777777" w:rsidR="00D6730B" w:rsidRPr="00D6730B" w:rsidRDefault="00D6730B" w:rsidP="00D6730B">
      <w:pPr>
        <w:rPr>
          <w:rFonts w:eastAsia="Times New Roman" w:cs="Arial"/>
          <w:bCs/>
        </w:rPr>
      </w:pPr>
      <w:r w:rsidRPr="00D6730B">
        <w:rPr>
          <w:rFonts w:eastAsia="Times New Roman" w:cs="Arial"/>
          <w:bCs/>
        </w:rPr>
        <w:t>Contactgegevens (telefoon en e-mail)</w:t>
      </w:r>
    </w:p>
    <w:p w14:paraId="3F837368" w14:textId="77777777" w:rsidR="00D6730B" w:rsidRPr="00D6730B" w:rsidRDefault="00D6730B" w:rsidP="00D6730B">
      <w:pPr>
        <w:rPr>
          <w:rFonts w:eastAsia="Times New Roman" w:cs="Arial"/>
          <w:bCs/>
        </w:rPr>
      </w:pPr>
      <w:r w:rsidRPr="00D6730B">
        <w:rPr>
          <w:rFonts w:eastAsia="Times New Roman" w:cs="Arial"/>
          <w:bCs/>
        </w:rPr>
        <w:t>Functie</w:t>
      </w:r>
    </w:p>
    <w:p w14:paraId="3F837369" w14:textId="77777777" w:rsidR="00D6730B" w:rsidRPr="00D6730B" w:rsidRDefault="00D6730B" w:rsidP="00D6730B">
      <w:pPr>
        <w:rPr>
          <w:rFonts w:eastAsia="Times New Roman" w:cs="Arial"/>
          <w:bCs/>
        </w:rPr>
      </w:pPr>
      <w:r w:rsidRPr="00D6730B">
        <w:rPr>
          <w:rFonts w:eastAsia="Times New Roman" w:cs="Arial"/>
          <w:bCs/>
        </w:rPr>
        <w:t>Beroepservaring en andere opleiding:</w:t>
      </w:r>
    </w:p>
    <w:p w14:paraId="3F83736A" w14:textId="77777777" w:rsidR="00D6730B" w:rsidRPr="00D6730B" w:rsidRDefault="00D6730B" w:rsidP="00D6730B">
      <w:pPr>
        <w:rPr>
          <w:rFonts w:eastAsia="Times New Roman" w:cs="Arial"/>
          <w:bCs/>
        </w:rPr>
      </w:pPr>
      <w:r w:rsidRPr="00D6730B">
        <w:rPr>
          <w:rFonts w:eastAsia="Times New Roman" w:cs="Arial"/>
          <w:bCs/>
        </w:rPr>
        <w:t>Titels</w:t>
      </w:r>
    </w:p>
    <w:p w14:paraId="3F83736B" w14:textId="77777777" w:rsidR="00D6730B" w:rsidRPr="00D6730B" w:rsidRDefault="00D6730B" w:rsidP="00D6730B">
      <w:pPr>
        <w:rPr>
          <w:rFonts w:eastAsia="Times New Roman" w:cs="Arial"/>
          <w:bCs/>
        </w:rPr>
      </w:pPr>
      <w:r w:rsidRPr="00D6730B">
        <w:rPr>
          <w:rFonts w:eastAsia="Times New Roman" w:cs="Arial"/>
          <w:bCs/>
        </w:rPr>
        <w:t>Lijst functies als bestuurder of commissaris in andere entiteiten</w:t>
      </w:r>
    </w:p>
    <w:p w14:paraId="3F83736C" w14:textId="77777777" w:rsidR="00D6730B" w:rsidRPr="00D6730B" w:rsidRDefault="00D6730B" w:rsidP="00D6730B">
      <w:pPr>
        <w:rPr>
          <w:rFonts w:eastAsia="Times New Roman" w:cs="Arial"/>
          <w:bCs/>
        </w:rPr>
      </w:pPr>
      <w:r w:rsidRPr="00D6730B">
        <w:rPr>
          <w:rFonts w:eastAsia="Times New Roman" w:cs="Arial"/>
          <w:bCs/>
        </w:rPr>
        <w:t>Datum waarop functie ingaat:</w:t>
      </w:r>
    </w:p>
    <w:p w14:paraId="3F83736D" w14:textId="77777777" w:rsidR="00D6730B" w:rsidRDefault="00D6730B" w:rsidP="00D6730B">
      <w:pPr>
        <w:rPr>
          <w:rFonts w:eastAsia="Times New Roman" w:cs="Arial"/>
          <w:bCs/>
        </w:rPr>
      </w:pPr>
      <w:r w:rsidRPr="00D6730B">
        <w:rPr>
          <w:rFonts w:eastAsia="Times New Roman" w:cs="Arial"/>
          <w:bCs/>
        </w:rPr>
        <w:t>Deze informatie hier vermelden en/of verwijzen naar bijlages zoals het CV.</w:t>
      </w:r>
    </w:p>
    <w:p w14:paraId="3F83736E" w14:textId="77777777" w:rsidR="00D6730B" w:rsidRDefault="00D6730B" w:rsidP="00D6730B">
      <w:pPr>
        <w:rPr>
          <w:rFonts w:eastAsia="Times New Roman" w:cs="Arial"/>
          <w:bCs/>
        </w:rPr>
      </w:pPr>
    </w:p>
    <w:p w14:paraId="3F83736F" w14:textId="77777777" w:rsidR="00D6730B" w:rsidRDefault="00D6730B" w:rsidP="00D6730B">
      <w:pPr>
        <w:rPr>
          <w:rFonts w:eastAsia="Times New Roman" w:cs="Arial"/>
          <w:bCs/>
        </w:rPr>
      </w:pPr>
      <w:r>
        <w:rPr>
          <w:rFonts w:eastAsia="Times New Roman" w:cs="Arial"/>
          <w:bCs/>
        </w:rPr>
        <w:t>Stuur ook mee:</w:t>
      </w:r>
    </w:p>
    <w:p w14:paraId="3F837370" w14:textId="77777777" w:rsidR="00D6730B" w:rsidRDefault="00D6730B" w:rsidP="00546B66">
      <w:pPr>
        <w:pStyle w:val="Lijstalinea"/>
        <w:numPr>
          <w:ilvl w:val="0"/>
          <w:numId w:val="32"/>
        </w:numPr>
        <w:rPr>
          <w:rFonts w:eastAsia="Times New Roman" w:cs="Arial"/>
          <w:bCs/>
        </w:rPr>
      </w:pPr>
      <w:r>
        <w:rPr>
          <w:rFonts w:eastAsia="Times New Roman" w:cs="Arial"/>
          <w:bCs/>
        </w:rPr>
        <w:t xml:space="preserve">Kopie van de notulen van de vergadering waarin de voorgenomen benoeming van de </w:t>
      </w:r>
      <w:r w:rsidR="00682E99">
        <w:rPr>
          <w:rFonts w:eastAsia="Times New Roman" w:cs="Arial"/>
          <w:bCs/>
        </w:rPr>
        <w:t>dagelijks beleidsbepaler</w:t>
      </w:r>
      <w:r w:rsidR="00BC6598">
        <w:rPr>
          <w:rFonts w:eastAsia="Times New Roman" w:cs="Arial"/>
          <w:bCs/>
        </w:rPr>
        <w:t>(</w:t>
      </w:r>
      <w:r>
        <w:rPr>
          <w:rFonts w:eastAsia="Times New Roman" w:cs="Arial"/>
          <w:bCs/>
        </w:rPr>
        <w:t>s</w:t>
      </w:r>
      <w:r w:rsidR="00BC6598">
        <w:rPr>
          <w:rFonts w:eastAsia="Times New Roman" w:cs="Arial"/>
          <w:bCs/>
        </w:rPr>
        <w:t>)</w:t>
      </w:r>
      <w:r>
        <w:rPr>
          <w:rFonts w:eastAsia="Times New Roman" w:cs="Arial"/>
          <w:bCs/>
        </w:rPr>
        <w:t xml:space="preserve"> dan</w:t>
      </w:r>
      <w:r w:rsidR="002767D8">
        <w:rPr>
          <w:rFonts w:eastAsia="Times New Roman" w:cs="Arial"/>
          <w:bCs/>
        </w:rPr>
        <w:t xml:space="preserve"> </w:t>
      </w:r>
      <w:r>
        <w:rPr>
          <w:rFonts w:eastAsia="Times New Roman" w:cs="Arial"/>
          <w:bCs/>
        </w:rPr>
        <w:t xml:space="preserve">wel </w:t>
      </w:r>
      <w:r w:rsidR="00682E99">
        <w:rPr>
          <w:rFonts w:eastAsia="Times New Roman" w:cs="Arial"/>
          <w:bCs/>
        </w:rPr>
        <w:t>toezichthouder</w:t>
      </w:r>
      <w:r w:rsidR="00BC6598">
        <w:rPr>
          <w:rFonts w:eastAsia="Times New Roman" w:cs="Arial"/>
          <w:bCs/>
        </w:rPr>
        <w:t>(</w:t>
      </w:r>
      <w:r>
        <w:rPr>
          <w:rFonts w:eastAsia="Times New Roman" w:cs="Arial"/>
          <w:bCs/>
        </w:rPr>
        <w:t>s</w:t>
      </w:r>
      <w:r w:rsidR="00BC6598">
        <w:rPr>
          <w:rFonts w:eastAsia="Times New Roman" w:cs="Arial"/>
          <w:bCs/>
        </w:rPr>
        <w:t>)</w:t>
      </w:r>
      <w:r>
        <w:rPr>
          <w:rFonts w:eastAsia="Times New Roman" w:cs="Arial"/>
          <w:bCs/>
        </w:rPr>
        <w:t xml:space="preserve"> is opgenomen;</w:t>
      </w:r>
    </w:p>
    <w:p w14:paraId="3F837371" w14:textId="77777777" w:rsidR="00D6730B" w:rsidRPr="00546B66" w:rsidRDefault="00D6730B" w:rsidP="00546B66">
      <w:pPr>
        <w:pStyle w:val="Lijstalinea"/>
        <w:rPr>
          <w:rFonts w:eastAsia="Times New Roman" w:cs="Arial"/>
          <w:bCs/>
        </w:rPr>
      </w:pPr>
    </w:p>
    <w:p w14:paraId="3F837372" w14:textId="77777777" w:rsidR="00D6730B" w:rsidRDefault="00D6730B">
      <w:pPr>
        <w:rPr>
          <w:rFonts w:eastAsia="Times New Roman" w:cs="Arial"/>
          <w:bCs/>
        </w:rPr>
      </w:pPr>
    </w:p>
    <w:p w14:paraId="3F837373" w14:textId="77777777" w:rsidR="00D6730B" w:rsidRDefault="00D6730B">
      <w:pPr>
        <w:rPr>
          <w:rFonts w:eastAsia="Times New Roman" w:cs="Arial"/>
          <w:bCs/>
        </w:rPr>
      </w:pPr>
    </w:p>
    <w:p w14:paraId="3F837375" w14:textId="4C819F70" w:rsidR="00DB41CD" w:rsidRPr="00296CBC" w:rsidRDefault="009C0624" w:rsidP="00296CBC">
      <w:pPr>
        <w:rPr>
          <w:rFonts w:eastAsia="Times New Roman" w:cs="Arial"/>
          <w:bCs/>
        </w:rPr>
      </w:pPr>
      <w:r>
        <w:rPr>
          <w:rFonts w:eastAsia="Times New Roman" w:cs="Arial"/>
          <w:b/>
          <w:bCs/>
          <w:color w:val="330066"/>
        </w:rPr>
        <w:br w:type="page"/>
      </w:r>
      <w:r w:rsidR="00DB41CD" w:rsidRPr="004E48EC">
        <w:rPr>
          <w:rFonts w:eastAsia="Times New Roman" w:cs="Arial"/>
          <w:b/>
          <w:bCs/>
        </w:rPr>
        <w:lastRenderedPageBreak/>
        <w:t>Checklist</w:t>
      </w:r>
    </w:p>
    <w:p w14:paraId="3F837377" w14:textId="77777777" w:rsidR="00DB41CD" w:rsidRPr="00651BCA" w:rsidRDefault="00DB41CD" w:rsidP="00DB41CD">
      <w:pPr>
        <w:spacing w:after="0" w:line="240" w:lineRule="auto"/>
        <w:rPr>
          <w:rFonts w:eastAsia="Times New Roman" w:cs="Arial"/>
        </w:rPr>
      </w:pPr>
      <w:r w:rsidRPr="00651BCA">
        <w:rPr>
          <w:rFonts w:eastAsia="Times New Roman" w:cs="Arial"/>
        </w:rPr>
        <w:t>Kruis aan welke van onderstaande documenten als bijlagen bij de vergunningaanvraag zijn gezonden.</w:t>
      </w:r>
      <w:r w:rsidRPr="00651BCA">
        <w:rPr>
          <w:rFonts w:eastAsia="Times New Roman" w:cs="Arial"/>
        </w:rPr>
        <w:br/>
      </w:r>
    </w:p>
    <w:p w14:paraId="4EEFDFB1" w14:textId="7F6FA913" w:rsidR="00A87298" w:rsidRDefault="00A87298" w:rsidP="00BE557A">
      <w:pPr>
        <w:pStyle w:val="Lijstalinea"/>
        <w:numPr>
          <w:ilvl w:val="0"/>
          <w:numId w:val="18"/>
        </w:numPr>
      </w:pPr>
      <w:r>
        <w:t xml:space="preserve">Begeleidend schrijven </w:t>
      </w:r>
    </w:p>
    <w:p w14:paraId="3F837378" w14:textId="55057F42" w:rsidR="00BE557A" w:rsidRDefault="00BE557A" w:rsidP="00BE557A">
      <w:pPr>
        <w:pStyle w:val="Lijstalinea"/>
        <w:numPr>
          <w:ilvl w:val="0"/>
          <w:numId w:val="18"/>
        </w:numPr>
      </w:pPr>
      <w:r>
        <w:t>Statuten of oprichtingsdocumenten van de onderneming</w:t>
      </w:r>
      <w:r w:rsidR="0056592E">
        <w:t>.</w:t>
      </w:r>
    </w:p>
    <w:p w14:paraId="3F837379" w14:textId="3BCD2646" w:rsidR="00BE557A" w:rsidRDefault="00BE557A" w:rsidP="00BE557A">
      <w:pPr>
        <w:pStyle w:val="Lijstalinea"/>
        <w:numPr>
          <w:ilvl w:val="0"/>
          <w:numId w:val="18"/>
        </w:numPr>
      </w:pPr>
      <w:r>
        <w:t xml:space="preserve">Uittreksel Kamer van </w:t>
      </w:r>
      <w:r w:rsidR="008A1FE3">
        <w:t>K</w:t>
      </w:r>
      <w:r>
        <w:t>oophandel van de onderneming</w:t>
      </w:r>
      <w:r w:rsidR="0056592E">
        <w:t>.</w:t>
      </w:r>
    </w:p>
    <w:p w14:paraId="3F83737A" w14:textId="77777777" w:rsidR="00682E99" w:rsidRDefault="00682E99" w:rsidP="00682E99">
      <w:pPr>
        <w:pStyle w:val="Lijstalinea"/>
        <w:numPr>
          <w:ilvl w:val="0"/>
          <w:numId w:val="18"/>
        </w:numPr>
      </w:pPr>
      <w:r>
        <w:t>Meldingsformulier Benoeming met daarbij behorende bijlagen per te toetsen persoon.</w:t>
      </w:r>
    </w:p>
    <w:p w14:paraId="3F83737B" w14:textId="77777777" w:rsidR="00682E99" w:rsidRDefault="00682E99" w:rsidP="00682E99">
      <w:pPr>
        <w:pStyle w:val="Lijstalinea"/>
        <w:numPr>
          <w:ilvl w:val="0"/>
          <w:numId w:val="18"/>
        </w:numPr>
      </w:pPr>
      <w:r>
        <w:t>Formulier Betrouwbaarheidsonderzoek met daarbij behorende bijlagen per te toetsen persoon.</w:t>
      </w:r>
    </w:p>
    <w:p w14:paraId="3F83737C" w14:textId="12716C13" w:rsidR="00682E99" w:rsidRDefault="00682E99" w:rsidP="00682E99">
      <w:pPr>
        <w:pStyle w:val="Lijstalinea"/>
        <w:numPr>
          <w:ilvl w:val="0"/>
          <w:numId w:val="18"/>
        </w:numPr>
      </w:pPr>
      <w:r>
        <w:t>“Verklaring eed/belofte” van de dagelijks beleidsbepalers van de beleggingsonderneming</w:t>
      </w:r>
      <w:r w:rsidR="0056592E">
        <w:t>.</w:t>
      </w:r>
    </w:p>
    <w:p w14:paraId="3F83737D" w14:textId="77777777" w:rsidR="00682E99" w:rsidRDefault="00682E99" w:rsidP="00682E99">
      <w:pPr>
        <w:pStyle w:val="Lijstalinea"/>
        <w:numPr>
          <w:ilvl w:val="0"/>
          <w:numId w:val="18"/>
        </w:numPr>
      </w:pPr>
      <w:r>
        <w:t>“Geschiktheidsmatrix” voor de dagelijks beleidsbepalers van de beleggingsonderneming.</w:t>
      </w:r>
    </w:p>
    <w:p w14:paraId="3F83737E" w14:textId="77777777" w:rsidR="00682E99" w:rsidRPr="003771F8" w:rsidRDefault="00682E99" w:rsidP="00682E99">
      <w:pPr>
        <w:pStyle w:val="Lijstalinea"/>
        <w:numPr>
          <w:ilvl w:val="0"/>
          <w:numId w:val="18"/>
        </w:numPr>
      </w:pPr>
      <w:r w:rsidRPr="003771F8">
        <w:t>Geschiktheidsmatrix voor de toezichthouders van de beleggingsonderneming.</w:t>
      </w:r>
    </w:p>
    <w:p w14:paraId="3F83737F" w14:textId="6E96F010" w:rsidR="00682E99" w:rsidRDefault="00682E99" w:rsidP="00682E99">
      <w:pPr>
        <w:pStyle w:val="Lijstalinea"/>
        <w:numPr>
          <w:ilvl w:val="0"/>
          <w:numId w:val="18"/>
        </w:numPr>
      </w:pPr>
      <w:r>
        <w:t xml:space="preserve">Indien al actief, door een externe accountant </w:t>
      </w:r>
      <w:r w:rsidR="00684345">
        <w:t>gecontroleerde</w:t>
      </w:r>
      <w:r>
        <w:t xml:space="preserve"> jaarrekeningen van de 3 jaar voor het indienen van de vergunningaanvraag</w:t>
      </w:r>
      <w:r w:rsidR="0056592E">
        <w:t>.</w:t>
      </w:r>
      <w:r>
        <w:t xml:space="preserve"> </w:t>
      </w:r>
    </w:p>
    <w:p w14:paraId="3F837380" w14:textId="08D026DE" w:rsidR="00682E99" w:rsidRDefault="00682E99" w:rsidP="00682E99">
      <w:pPr>
        <w:pStyle w:val="Lijstalinea"/>
        <w:numPr>
          <w:ilvl w:val="0"/>
          <w:numId w:val="18"/>
        </w:numPr>
      </w:pPr>
      <w:r w:rsidRPr="00F66342">
        <w:t xml:space="preserve">Voor </w:t>
      </w:r>
      <w:r w:rsidR="00AB24E9">
        <w:t xml:space="preserve">ondernemingen </w:t>
      </w:r>
      <w:r>
        <w:t xml:space="preserve">in oprichting </w:t>
      </w:r>
      <w:r w:rsidR="00AB24E9">
        <w:t xml:space="preserve">en nog niet actieve opgerichte ondernemingen </w:t>
      </w:r>
      <w:r w:rsidRPr="00F66342">
        <w:t xml:space="preserve">een </w:t>
      </w:r>
      <w:r w:rsidR="00AB24E9">
        <w:t>openingsbalans met beoordelings</w:t>
      </w:r>
      <w:r w:rsidRPr="00F66342">
        <w:t>verklaring van een accountant dat wordt vo</w:t>
      </w:r>
      <w:r>
        <w:t>ldaan aan de prudentiële eisen</w:t>
      </w:r>
      <w:r w:rsidR="0056592E">
        <w:t>.</w:t>
      </w:r>
      <w:r>
        <w:t xml:space="preserve"> </w:t>
      </w:r>
    </w:p>
    <w:p w14:paraId="16546783" w14:textId="1FE562F2" w:rsidR="00693AA7" w:rsidRDefault="00693AA7" w:rsidP="00682E99">
      <w:pPr>
        <w:pStyle w:val="Lijstalinea"/>
        <w:numPr>
          <w:ilvl w:val="0"/>
          <w:numId w:val="18"/>
        </w:numPr>
      </w:pPr>
      <w:r>
        <w:t xml:space="preserve">Aanvraagformulier </w:t>
      </w:r>
      <w:proofErr w:type="gramStart"/>
      <w:r>
        <w:t>inzake</w:t>
      </w:r>
      <w:proofErr w:type="gramEnd"/>
      <w:r>
        <w:t xml:space="preserve"> de prudentiële vereisten (DNB) </w:t>
      </w:r>
    </w:p>
    <w:p w14:paraId="3F837381" w14:textId="77777777" w:rsidR="00BE557A" w:rsidRDefault="00BE557A" w:rsidP="00BE557A">
      <w:pPr>
        <w:pStyle w:val="Lijstalinea"/>
        <w:numPr>
          <w:ilvl w:val="0"/>
          <w:numId w:val="18"/>
        </w:numPr>
      </w:pPr>
      <w:r>
        <w:t xml:space="preserve">Prognoses van de kapitaalpositie: </w:t>
      </w:r>
      <w:proofErr w:type="gramStart"/>
      <w:r>
        <w:t>minimum eigenvermogen</w:t>
      </w:r>
      <w:proofErr w:type="gramEnd"/>
      <w:r>
        <w:t xml:space="preserve"> en solvabiliteit (3-jaars horizon)</w:t>
      </w:r>
      <w:r w:rsidR="003771F8">
        <w:t xml:space="preserve"> en overige stukken zoals vermeld in artikel 5(a-c) </w:t>
      </w:r>
      <w:r w:rsidR="00684345">
        <w:t>GV 2017/1943.</w:t>
      </w:r>
    </w:p>
    <w:p w14:paraId="3F837382" w14:textId="77777777" w:rsidR="00BE557A" w:rsidRDefault="00BE557A" w:rsidP="00BE557A">
      <w:pPr>
        <w:pStyle w:val="Lijstalinea"/>
        <w:numPr>
          <w:ilvl w:val="0"/>
          <w:numId w:val="18"/>
        </w:numPr>
      </w:pPr>
      <w:r>
        <w:t>Toelichting op de kapitaalpositie en cijfers en op eventuele leningen verstrekt door en aan de onderneming.</w:t>
      </w:r>
    </w:p>
    <w:p w14:paraId="3F837383" w14:textId="77777777" w:rsidR="00BE557A" w:rsidRDefault="00BE557A" w:rsidP="00BE557A">
      <w:pPr>
        <w:pStyle w:val="Lijstalinea"/>
        <w:numPr>
          <w:ilvl w:val="0"/>
          <w:numId w:val="18"/>
        </w:numPr>
      </w:pPr>
      <w:r>
        <w:t>Relevante overeenkomsten en contracten met betrekking tot het bijeengebrachte kapitaal, en met betrekking tot eventuele leningen. Toelichting bij specifieke clausules bijvoorbeeld</w:t>
      </w:r>
      <w:r w:rsidRPr="00CF780D">
        <w:t xml:space="preserve"> </w:t>
      </w:r>
      <w:r>
        <w:t>achterstellingsclausules.</w:t>
      </w:r>
    </w:p>
    <w:p w14:paraId="3F837384" w14:textId="5F487887" w:rsidR="00BE557A" w:rsidRDefault="00F41685" w:rsidP="00BE557A">
      <w:pPr>
        <w:pStyle w:val="Lijstalinea"/>
        <w:numPr>
          <w:ilvl w:val="0"/>
          <w:numId w:val="18"/>
        </w:numPr>
      </w:pPr>
      <w:r>
        <w:t>Lijst met</w:t>
      </w:r>
      <w:r w:rsidR="00BE557A">
        <w:t xml:space="preserve"> </w:t>
      </w:r>
      <w:r w:rsidR="00F42E99">
        <w:t xml:space="preserve">directe en indirecte </w:t>
      </w:r>
      <w:r w:rsidR="00BE557A">
        <w:t xml:space="preserve">aandeelhouders, voorzien van </w:t>
      </w:r>
      <w:r w:rsidR="00A90C9E">
        <w:t xml:space="preserve">bedragen deelneming, </w:t>
      </w:r>
      <w:r w:rsidR="00BE557A">
        <w:t>percentages aandelen en soorten aandelen</w:t>
      </w:r>
      <w:r w:rsidR="0056592E">
        <w:t>.</w:t>
      </w:r>
    </w:p>
    <w:p w14:paraId="3F837385" w14:textId="77777777" w:rsidR="00F42E99" w:rsidRDefault="00F42E99" w:rsidP="00F42E99">
      <w:pPr>
        <w:pStyle w:val="Lijstalinea"/>
        <w:numPr>
          <w:ilvl w:val="0"/>
          <w:numId w:val="18"/>
        </w:numPr>
      </w:pPr>
      <w:r>
        <w:t xml:space="preserve">Organogram per aandeelhouder die deel uitmaakt van een groep. </w:t>
      </w:r>
      <w:proofErr w:type="gramStart"/>
      <w:r>
        <w:t>Indien</w:t>
      </w:r>
      <w:proofErr w:type="gramEnd"/>
      <w:r>
        <w:t xml:space="preserve"> in</w:t>
      </w:r>
      <w:r w:rsidR="008A08E5">
        <w:t xml:space="preserve"> de groep</w:t>
      </w:r>
      <w:r>
        <w:t xml:space="preserve"> ondernemingen onder toezicht staan, graag de betreffende toezichthouder vermelden.</w:t>
      </w:r>
    </w:p>
    <w:p w14:paraId="3F837386" w14:textId="38ED7E01" w:rsidR="00922D9E" w:rsidRDefault="00922D9E" w:rsidP="00922D9E">
      <w:pPr>
        <w:pStyle w:val="Lijstalinea"/>
        <w:numPr>
          <w:ilvl w:val="0"/>
          <w:numId w:val="18"/>
        </w:numPr>
      </w:pPr>
      <w:r>
        <w:t>Indien aanvrager deel uitmaakt</w:t>
      </w:r>
      <w:r w:rsidRPr="00922D9E">
        <w:t xml:space="preserve"> van een groep: een organisatieschema van de groep met de belangrijkste activiteiten van elke onderneming binnen de groep, de identificatie van alle gereglementeerde entiteiten binnen de groep en de namen van de relevante toezichthoudende autoriteiten </w:t>
      </w:r>
      <w:proofErr w:type="gramStart"/>
      <w:r w:rsidRPr="00922D9E">
        <w:t>alsmede</w:t>
      </w:r>
      <w:proofErr w:type="gramEnd"/>
      <w:r w:rsidRPr="00922D9E">
        <w:t xml:space="preserve"> de relatie tussen de financiële entiteiten van de groep en andere niet-financiële entiteiten van de groep</w:t>
      </w:r>
      <w:r w:rsidR="0056592E">
        <w:t>.</w:t>
      </w:r>
    </w:p>
    <w:p w14:paraId="3F837387" w14:textId="77777777" w:rsidR="00682E99" w:rsidRDefault="00971B82" w:rsidP="0014021C">
      <w:pPr>
        <w:pStyle w:val="Lijstalinea"/>
        <w:numPr>
          <w:ilvl w:val="0"/>
          <w:numId w:val="18"/>
        </w:numPr>
      </w:pPr>
      <w:proofErr w:type="gramStart"/>
      <w:r>
        <w:t>Indien</w:t>
      </w:r>
      <w:proofErr w:type="gramEnd"/>
      <w:r>
        <w:t xml:space="preserve"> de houder van een gekwalificeerde deelneming geen natuurlijke persoon is, moet de documentatie ook betrekking hebben op alle leden van het leidinggevend orgaan en de algemeen directeur of enige andere persoon die gelijkwaardige taken verricht.</w:t>
      </w:r>
    </w:p>
    <w:p w14:paraId="3F837388" w14:textId="0F9FAA86" w:rsidR="00BE557A" w:rsidRDefault="00BE557A" w:rsidP="00BE557A">
      <w:pPr>
        <w:pStyle w:val="Lijstalinea"/>
        <w:numPr>
          <w:ilvl w:val="0"/>
          <w:numId w:val="18"/>
        </w:numPr>
      </w:pPr>
      <w:r>
        <w:t xml:space="preserve">Businessplan </w:t>
      </w:r>
      <w:r w:rsidR="00971B82">
        <w:t xml:space="preserve">dat voldoet aan artikel 6 (a) GV 2017/1943, inclusief </w:t>
      </w:r>
      <w:r>
        <w:t>financiële prognoses voor de komende drie jaar</w:t>
      </w:r>
      <w:r w:rsidR="0056592E">
        <w:t>.</w:t>
      </w:r>
    </w:p>
    <w:p w14:paraId="3F837389" w14:textId="48156558" w:rsidR="00696866" w:rsidRDefault="004E48EC" w:rsidP="00696866">
      <w:pPr>
        <w:pStyle w:val="Lijstalinea"/>
        <w:numPr>
          <w:ilvl w:val="0"/>
          <w:numId w:val="18"/>
        </w:numPr>
      </w:pPr>
      <w:r>
        <w:t>E</w:t>
      </w:r>
      <w:r w:rsidR="00BE557A">
        <w:rPr>
          <w:rFonts w:hint="eastAsia"/>
        </w:rPr>
        <w:t xml:space="preserve">en beschrijving van de </w:t>
      </w:r>
      <w:r w:rsidR="00BE557A">
        <w:t>bedrijfsvoering, inhoudend de processen en de borging daarvan binnen de onderneming</w:t>
      </w:r>
      <w:r w:rsidR="00FD427D">
        <w:t xml:space="preserve">. Bijvoorbeeld aan de hand van een </w:t>
      </w:r>
      <w:r w:rsidR="00FD427D" w:rsidRPr="00FD427D">
        <w:t>Administratieve organisatie en interne controle (AO/IC)</w:t>
      </w:r>
      <w:r w:rsidR="00FD427D">
        <w:t xml:space="preserve"> </w:t>
      </w:r>
      <w:r w:rsidR="00083D19">
        <w:t>document</w:t>
      </w:r>
      <w:r w:rsidR="00FD427D">
        <w:t>.</w:t>
      </w:r>
    </w:p>
    <w:p w14:paraId="1D319262" w14:textId="2C4BA248" w:rsidR="00AE3C14" w:rsidRDefault="00AE3C14" w:rsidP="00696866">
      <w:pPr>
        <w:pStyle w:val="Lijstalinea"/>
        <w:numPr>
          <w:ilvl w:val="0"/>
          <w:numId w:val="18"/>
        </w:numPr>
      </w:pPr>
      <w:r w:rsidRPr="00AE3C14">
        <w:t>Beschrijving van de inrichting van de bedrijfsvoering met betrekking tot beleggingsdiensten, beleggingsactiviteiten en/of nevendiensten</w:t>
      </w:r>
    </w:p>
    <w:p w14:paraId="28B08F36" w14:textId="1F7BD564" w:rsidR="00AC2A19" w:rsidRDefault="00AC2A19" w:rsidP="00696866">
      <w:pPr>
        <w:pStyle w:val="Lijstalinea"/>
        <w:numPr>
          <w:ilvl w:val="0"/>
          <w:numId w:val="18"/>
        </w:numPr>
      </w:pPr>
      <w:r>
        <w:t>C</w:t>
      </w:r>
      <w:r w:rsidRPr="00AC2A19">
        <w:t>ompliance monitoring programma</w:t>
      </w:r>
    </w:p>
    <w:p w14:paraId="68D479F4" w14:textId="56ABEC15" w:rsidR="00370C0C" w:rsidRDefault="00370C0C" w:rsidP="00696866">
      <w:pPr>
        <w:pStyle w:val="Lijstalinea"/>
        <w:numPr>
          <w:ilvl w:val="0"/>
          <w:numId w:val="18"/>
        </w:numPr>
      </w:pPr>
      <w:r>
        <w:lastRenderedPageBreak/>
        <w:t xml:space="preserve">Bedrijfscontinuïteitsplan </w:t>
      </w:r>
    </w:p>
    <w:p w14:paraId="2367CC53" w14:textId="6B707687" w:rsidR="0091741A" w:rsidRDefault="0091741A" w:rsidP="00696866">
      <w:pPr>
        <w:pStyle w:val="Lijstalinea"/>
        <w:numPr>
          <w:ilvl w:val="0"/>
          <w:numId w:val="18"/>
        </w:numPr>
      </w:pPr>
      <w:r>
        <w:t>Uitbestedingsbeleid</w:t>
      </w:r>
    </w:p>
    <w:p w14:paraId="4F21F0FB" w14:textId="3037ADFB" w:rsidR="0091741A" w:rsidRDefault="0091741A" w:rsidP="00696866">
      <w:pPr>
        <w:pStyle w:val="Lijstalinea"/>
        <w:numPr>
          <w:ilvl w:val="0"/>
          <w:numId w:val="18"/>
        </w:numPr>
      </w:pPr>
      <w:r>
        <w:t xml:space="preserve">Uitbestedingenregister </w:t>
      </w:r>
    </w:p>
    <w:p w14:paraId="27CFC59B" w14:textId="346A6C50" w:rsidR="0061576B" w:rsidRDefault="0061576B" w:rsidP="00696866">
      <w:pPr>
        <w:pStyle w:val="Lijstalinea"/>
        <w:numPr>
          <w:ilvl w:val="0"/>
          <w:numId w:val="18"/>
        </w:numPr>
      </w:pPr>
      <w:r>
        <w:t>Belangenconflictenbeleid</w:t>
      </w:r>
    </w:p>
    <w:p w14:paraId="6D69DA70" w14:textId="5A9B51B1" w:rsidR="0061576B" w:rsidRDefault="0061576B" w:rsidP="00696866">
      <w:pPr>
        <w:pStyle w:val="Lijstalinea"/>
        <w:numPr>
          <w:ilvl w:val="0"/>
          <w:numId w:val="18"/>
        </w:numPr>
      </w:pPr>
      <w:r>
        <w:t>Belangenconflictenregister</w:t>
      </w:r>
    </w:p>
    <w:p w14:paraId="735CA318" w14:textId="04ABBA9A" w:rsidR="00425BA6" w:rsidRDefault="00425BA6" w:rsidP="00696866">
      <w:pPr>
        <w:pStyle w:val="Lijstalinea"/>
        <w:numPr>
          <w:ilvl w:val="0"/>
          <w:numId w:val="18"/>
        </w:numPr>
      </w:pPr>
      <w:r>
        <w:t xml:space="preserve">Beschrijving beloningsbeleid </w:t>
      </w:r>
    </w:p>
    <w:p w14:paraId="7DABA992" w14:textId="3D953575" w:rsidR="002C1F7A" w:rsidRPr="002C1F7A" w:rsidRDefault="002C1F7A" w:rsidP="00696866">
      <w:pPr>
        <w:pStyle w:val="Lijstalinea"/>
        <w:numPr>
          <w:ilvl w:val="0"/>
          <w:numId w:val="18"/>
        </w:numPr>
      </w:pPr>
      <w:r w:rsidRPr="7AEAE67A">
        <w:rPr>
          <w:rFonts w:ascii="Calibri" w:eastAsia="Calibri" w:hAnsi="Calibri" w:cs="Calibri"/>
        </w:rPr>
        <w:t>Regeling privébeleggingtransacties</w:t>
      </w:r>
    </w:p>
    <w:p w14:paraId="057A8787" w14:textId="7F34CEBE" w:rsidR="002C1F7A" w:rsidRPr="00CE1E23" w:rsidRDefault="008C1109" w:rsidP="00696866">
      <w:pPr>
        <w:pStyle w:val="Lijstalinea"/>
        <w:numPr>
          <w:ilvl w:val="0"/>
          <w:numId w:val="18"/>
        </w:numPr>
      </w:pPr>
      <w:r w:rsidRPr="7AEAE67A">
        <w:rPr>
          <w:rFonts w:ascii="Calibri" w:eastAsia="Calibri" w:hAnsi="Calibri" w:cs="Calibri"/>
        </w:rPr>
        <w:t>Risicobeheersingsbeleid</w:t>
      </w:r>
    </w:p>
    <w:p w14:paraId="5F2B0DBF" w14:textId="11BB3FDE" w:rsidR="00CE1E23" w:rsidRDefault="00CE1E23" w:rsidP="00696866">
      <w:pPr>
        <w:pStyle w:val="Lijstalinea"/>
        <w:numPr>
          <w:ilvl w:val="0"/>
          <w:numId w:val="18"/>
        </w:numPr>
      </w:pPr>
      <w:r>
        <w:t>Beleid ter voorkoming van witwassen en financieren van terrorisme (</w:t>
      </w:r>
      <w:proofErr w:type="spellStart"/>
      <w:r>
        <w:t>wwft</w:t>
      </w:r>
      <w:proofErr w:type="spellEnd"/>
      <w:r>
        <w:t>) en Sanctiewet (</w:t>
      </w:r>
      <w:proofErr w:type="spellStart"/>
      <w:r>
        <w:t>Sw</w:t>
      </w:r>
      <w:proofErr w:type="spellEnd"/>
      <w:r>
        <w:t>)</w:t>
      </w:r>
    </w:p>
    <w:p w14:paraId="38546679" w14:textId="73191D25" w:rsidR="00CE1E23" w:rsidRDefault="00C410D4" w:rsidP="00696866">
      <w:pPr>
        <w:pStyle w:val="Lijstalinea"/>
        <w:numPr>
          <w:ilvl w:val="0"/>
          <w:numId w:val="18"/>
        </w:numPr>
      </w:pPr>
      <w:r w:rsidRPr="7AEAE67A">
        <w:rPr>
          <w:rFonts w:ascii="Calibri" w:eastAsia="Calibri" w:hAnsi="Calibri" w:cs="Calibri"/>
        </w:rPr>
        <w:t>Systematische integriteitsrisicoanalyse</w:t>
      </w:r>
    </w:p>
    <w:p w14:paraId="468CFFCF" w14:textId="5FC75622" w:rsidR="007213FB" w:rsidRDefault="007213FB" w:rsidP="00696866">
      <w:pPr>
        <w:pStyle w:val="Lijstalinea"/>
        <w:numPr>
          <w:ilvl w:val="0"/>
          <w:numId w:val="18"/>
        </w:numPr>
      </w:pPr>
      <w:r w:rsidRPr="007213FB">
        <w:t xml:space="preserve">Beleid ter naleving van de Digital </w:t>
      </w:r>
      <w:proofErr w:type="spellStart"/>
      <w:r w:rsidRPr="007213FB">
        <w:t>Operational</w:t>
      </w:r>
      <w:proofErr w:type="spellEnd"/>
      <w:r w:rsidRPr="007213FB">
        <w:t xml:space="preserve"> </w:t>
      </w:r>
      <w:proofErr w:type="spellStart"/>
      <w:r w:rsidRPr="007213FB">
        <w:t>Resilience</w:t>
      </w:r>
      <w:proofErr w:type="spellEnd"/>
      <w:r w:rsidRPr="007213FB">
        <w:t xml:space="preserve"> Act (DORA)</w:t>
      </w:r>
    </w:p>
    <w:p w14:paraId="3F83738A" w14:textId="77777777" w:rsidR="00696866" w:rsidRPr="003D65CB" w:rsidRDefault="00DB41CD" w:rsidP="003251A7">
      <w:pPr>
        <w:pStyle w:val="Lijstalinea"/>
        <w:numPr>
          <w:ilvl w:val="0"/>
          <w:numId w:val="18"/>
        </w:numPr>
        <w:rPr>
          <w:lang w:val="en-US"/>
        </w:rPr>
      </w:pPr>
      <w:proofErr w:type="spellStart"/>
      <w:r w:rsidRPr="003D65CB">
        <w:rPr>
          <w:rFonts w:eastAsia="Times New Roman" w:cs="Arial"/>
          <w:lang w:val="en-US"/>
        </w:rPr>
        <w:t>N</w:t>
      </w:r>
      <w:r w:rsidR="004E48EC">
        <w:rPr>
          <w:rFonts w:eastAsia="Times New Roman" w:cs="Arial"/>
          <w:lang w:val="en-US"/>
        </w:rPr>
        <w:t>otificatieformulier</w:t>
      </w:r>
      <w:proofErr w:type="spellEnd"/>
      <w:r w:rsidR="004E48EC">
        <w:rPr>
          <w:rFonts w:eastAsia="Times New Roman" w:cs="Arial"/>
          <w:lang w:val="en-US"/>
        </w:rPr>
        <w:t xml:space="preserve"> </w:t>
      </w:r>
      <w:proofErr w:type="spellStart"/>
      <w:r w:rsidR="004E48EC">
        <w:rPr>
          <w:rFonts w:eastAsia="Times New Roman" w:cs="Arial"/>
          <w:lang w:val="en-US"/>
        </w:rPr>
        <w:t>Crossborder</w:t>
      </w:r>
      <w:proofErr w:type="spellEnd"/>
      <w:r w:rsidR="004E48EC">
        <w:rPr>
          <w:rFonts w:eastAsia="Times New Roman" w:cs="Arial"/>
          <w:lang w:val="en-US"/>
        </w:rPr>
        <w:t xml:space="preserve"> </w:t>
      </w:r>
      <w:r w:rsidRPr="003D65CB">
        <w:rPr>
          <w:rFonts w:eastAsia="Times New Roman" w:cs="Arial"/>
          <w:lang w:val="en-US"/>
        </w:rPr>
        <w:t xml:space="preserve">Services </w:t>
      </w:r>
    </w:p>
    <w:p w14:paraId="3F83738B" w14:textId="14C74F63" w:rsidR="00696866" w:rsidRPr="00696866" w:rsidRDefault="00DB41CD" w:rsidP="00696866">
      <w:pPr>
        <w:pStyle w:val="Lijstalinea"/>
        <w:numPr>
          <w:ilvl w:val="0"/>
          <w:numId w:val="18"/>
        </w:numPr>
      </w:pPr>
      <w:proofErr w:type="spellStart"/>
      <w:r w:rsidRPr="00696866">
        <w:rPr>
          <w:rFonts w:eastAsia="Times New Roman" w:cs="Arial"/>
          <w:lang w:val="en-US"/>
        </w:rPr>
        <w:t>Notificatieformulier</w:t>
      </w:r>
      <w:proofErr w:type="spellEnd"/>
      <w:r w:rsidRPr="00696866">
        <w:rPr>
          <w:rFonts w:eastAsia="Times New Roman" w:cs="Arial"/>
          <w:lang w:val="en-US"/>
        </w:rPr>
        <w:t xml:space="preserve"> Branch office</w:t>
      </w:r>
      <w:r w:rsidR="0056592E">
        <w:rPr>
          <w:rFonts w:eastAsia="Times New Roman" w:cs="Arial"/>
          <w:lang w:val="en-US"/>
        </w:rPr>
        <w:t>.</w:t>
      </w:r>
    </w:p>
    <w:p w14:paraId="3F83738C" w14:textId="65DE8705" w:rsidR="00DB41CD" w:rsidRPr="00607E95" w:rsidRDefault="00DB41CD" w:rsidP="00696866">
      <w:pPr>
        <w:pStyle w:val="Lijstalinea"/>
        <w:numPr>
          <w:ilvl w:val="0"/>
          <w:numId w:val="18"/>
        </w:numPr>
      </w:pPr>
      <w:r w:rsidRPr="00696866">
        <w:rPr>
          <w:rFonts w:eastAsia="Times New Roman" w:cs="Arial"/>
        </w:rPr>
        <w:t>Notificatieformulier Verbonden agent</w:t>
      </w:r>
      <w:r w:rsidR="0056592E">
        <w:rPr>
          <w:rFonts w:eastAsia="Times New Roman" w:cs="Arial"/>
        </w:rPr>
        <w:t>.</w:t>
      </w:r>
    </w:p>
    <w:p w14:paraId="7C5985E5" w14:textId="1E3E275E" w:rsidR="00607E95" w:rsidRPr="00D85190" w:rsidRDefault="00D85190" w:rsidP="00696866">
      <w:pPr>
        <w:pStyle w:val="Lijstalinea"/>
        <w:numPr>
          <w:ilvl w:val="0"/>
          <w:numId w:val="18"/>
        </w:numPr>
      </w:pPr>
      <w:r w:rsidRPr="7AEAE67A">
        <w:rPr>
          <w:rFonts w:ascii="Calibri" w:eastAsia="Calibri" w:hAnsi="Calibri" w:cs="Calibri"/>
        </w:rPr>
        <w:t>Kopie(</w:t>
      </w:r>
      <w:proofErr w:type="spellStart"/>
      <w:r w:rsidRPr="7AEAE67A">
        <w:rPr>
          <w:rFonts w:ascii="Calibri" w:eastAsia="Calibri" w:hAnsi="Calibri" w:cs="Calibri"/>
        </w:rPr>
        <w:t>ën</w:t>
      </w:r>
      <w:proofErr w:type="spellEnd"/>
      <w:r w:rsidRPr="7AEAE67A">
        <w:rPr>
          <w:rFonts w:ascii="Calibri" w:eastAsia="Calibri" w:hAnsi="Calibri" w:cs="Calibri"/>
        </w:rPr>
        <w:t>) vergunning(en) buitenlandse toezichthouder(s)</w:t>
      </w:r>
    </w:p>
    <w:p w14:paraId="605DC315" w14:textId="64738721" w:rsidR="00D85190" w:rsidRPr="00263E67" w:rsidRDefault="00263E67" w:rsidP="00696866">
      <w:pPr>
        <w:pStyle w:val="Lijstalinea"/>
        <w:numPr>
          <w:ilvl w:val="0"/>
          <w:numId w:val="18"/>
        </w:numPr>
      </w:pPr>
      <w:r w:rsidRPr="7AEAE67A">
        <w:rPr>
          <w:rFonts w:ascii="Calibri" w:eastAsia="Calibri" w:hAnsi="Calibri" w:cs="Calibri"/>
        </w:rPr>
        <w:t>Kopie(</w:t>
      </w:r>
      <w:proofErr w:type="spellStart"/>
      <w:r w:rsidRPr="7AEAE67A">
        <w:rPr>
          <w:rFonts w:ascii="Calibri" w:eastAsia="Calibri" w:hAnsi="Calibri" w:cs="Calibri"/>
        </w:rPr>
        <w:t>ën</w:t>
      </w:r>
      <w:proofErr w:type="spellEnd"/>
      <w:r w:rsidRPr="7AEAE67A">
        <w:rPr>
          <w:rFonts w:ascii="Calibri" w:eastAsia="Calibri" w:hAnsi="Calibri" w:cs="Calibri"/>
        </w:rPr>
        <w:t xml:space="preserve">) uittreksel(s) handelsregister of daarmee vergelijkbare buitenlandse instantie </w:t>
      </w:r>
      <w:proofErr w:type="gramStart"/>
      <w:r w:rsidRPr="7AEAE67A">
        <w:rPr>
          <w:rFonts w:ascii="Calibri" w:eastAsia="Calibri" w:hAnsi="Calibri" w:cs="Calibri"/>
        </w:rPr>
        <w:t>betreffende</w:t>
      </w:r>
      <w:proofErr w:type="gramEnd"/>
      <w:r w:rsidRPr="7AEAE67A">
        <w:rPr>
          <w:rFonts w:ascii="Calibri" w:eastAsia="Calibri" w:hAnsi="Calibri" w:cs="Calibri"/>
        </w:rPr>
        <w:t xml:space="preserve"> buitenlandse entiteit(en)</w:t>
      </w:r>
    </w:p>
    <w:p w14:paraId="5E5C8BCD" w14:textId="1182A542" w:rsidR="00263E67" w:rsidRPr="00425578" w:rsidRDefault="00425578" w:rsidP="00696866">
      <w:pPr>
        <w:pStyle w:val="Lijstalinea"/>
        <w:numPr>
          <w:ilvl w:val="0"/>
          <w:numId w:val="18"/>
        </w:numPr>
      </w:pPr>
      <w:r w:rsidRPr="7AEAE67A">
        <w:rPr>
          <w:rFonts w:ascii="Calibri" w:eastAsia="Calibri" w:hAnsi="Calibri" w:cs="Calibri"/>
        </w:rPr>
        <w:t>Kopie(en) (ICT)uitbestedingsovereenkomst(en)</w:t>
      </w:r>
    </w:p>
    <w:p w14:paraId="5D5FFFF1" w14:textId="4D9EB436" w:rsidR="002C3AE4" w:rsidRPr="00696866" w:rsidRDefault="002C3AE4" w:rsidP="00267705">
      <w:pPr>
        <w:pStyle w:val="Lijstalinea"/>
        <w:numPr>
          <w:ilvl w:val="0"/>
          <w:numId w:val="18"/>
        </w:numPr>
      </w:pPr>
      <w:r w:rsidRPr="7AEAE67A">
        <w:rPr>
          <w:rFonts w:ascii="Calibri" w:eastAsia="Calibri" w:hAnsi="Calibri" w:cs="Calibri"/>
        </w:rPr>
        <w:t>Kopie actuele polis beroepsaansprakelijkheidsverzekering en betalingsbewijs</w:t>
      </w:r>
    </w:p>
    <w:p w14:paraId="3F837390" w14:textId="77777777" w:rsidR="00DB41CD" w:rsidRPr="00C56FD3" w:rsidRDefault="00DB41CD" w:rsidP="00DB41CD">
      <w:pPr>
        <w:spacing w:after="0" w:line="240" w:lineRule="auto"/>
        <w:rPr>
          <w:rFonts w:eastAsia="Times New Roman" w:cs="Arial"/>
        </w:rPr>
      </w:pPr>
      <w:r w:rsidRPr="00C56FD3">
        <w:rPr>
          <w:rFonts w:eastAsia="Times New Roman" w:cs="Arial"/>
        </w:rPr>
        <w:t>Naast bovengenoemde documenten zijn de volgende documenten meegestuurd (graag hieronder opsommen):</w:t>
      </w:r>
    </w:p>
    <w:p w14:paraId="3F837393" w14:textId="08DDACE5" w:rsidR="009D5D64" w:rsidRPr="00546B66" w:rsidRDefault="00696866" w:rsidP="00267705">
      <w:pPr>
        <w:rPr>
          <w:rFonts w:eastAsia="Times New Roman" w:cs="Arial"/>
          <w:b/>
          <w:bCs/>
        </w:rPr>
      </w:pPr>
      <w:r>
        <w:rPr>
          <w:rFonts w:eastAsia="Times New Roman" w:cs="Arial"/>
          <w:color w:val="330066"/>
        </w:rPr>
        <w:br w:type="page"/>
      </w:r>
      <w:r w:rsidR="009D5D64" w:rsidRPr="00546B66">
        <w:rPr>
          <w:rFonts w:eastAsia="Times New Roman" w:cs="Arial"/>
          <w:b/>
          <w:bCs/>
        </w:rPr>
        <w:lastRenderedPageBreak/>
        <w:t xml:space="preserve">Toelichting </w:t>
      </w:r>
    </w:p>
    <w:p w14:paraId="3F837394" w14:textId="77777777" w:rsidR="009D5D64" w:rsidRPr="004C243B" w:rsidRDefault="009D5D64" w:rsidP="009D5D64">
      <w:pPr>
        <w:spacing w:after="0" w:line="240" w:lineRule="auto"/>
        <w:rPr>
          <w:rFonts w:eastAsia="Times New Roman" w:cs="Arial"/>
        </w:rPr>
      </w:pPr>
    </w:p>
    <w:p w14:paraId="3F837395" w14:textId="77777777" w:rsidR="009D5D64" w:rsidRPr="004C243B" w:rsidRDefault="009D5D64" w:rsidP="009D5D64">
      <w:pPr>
        <w:spacing w:after="0" w:line="240" w:lineRule="auto"/>
        <w:rPr>
          <w:rFonts w:eastAsia="Times New Roman" w:cs="Arial"/>
        </w:rPr>
      </w:pPr>
      <w:r w:rsidRPr="004C243B">
        <w:rPr>
          <w:rFonts w:eastAsia="Times New Roman" w:cs="Arial"/>
        </w:rPr>
        <w:t xml:space="preserve">Het is in het belang van zowel de aanvrager als de toezichthouder dat de aanvragen </w:t>
      </w:r>
      <w:r w:rsidR="00696866">
        <w:rPr>
          <w:rFonts w:eastAsia="Times New Roman" w:cs="Arial"/>
        </w:rPr>
        <w:t xml:space="preserve">juist en </w:t>
      </w:r>
      <w:r w:rsidRPr="004C243B">
        <w:rPr>
          <w:rFonts w:eastAsia="Times New Roman" w:cs="Arial"/>
        </w:rPr>
        <w:t xml:space="preserve">volledig worden aangeleverd. Daarom heeft de AFM het aanvraagformulier aangevuld met </w:t>
      </w:r>
      <w:r w:rsidR="004A2432">
        <w:rPr>
          <w:rFonts w:eastAsia="Times New Roman" w:cs="Arial"/>
        </w:rPr>
        <w:t>een aantal annexen</w:t>
      </w:r>
      <w:r w:rsidRPr="004C243B">
        <w:rPr>
          <w:rFonts w:eastAsia="Times New Roman" w:cs="Arial"/>
        </w:rPr>
        <w:t>, die meer richting ge</w:t>
      </w:r>
      <w:r w:rsidR="004A2432">
        <w:rPr>
          <w:rFonts w:eastAsia="Times New Roman" w:cs="Arial"/>
        </w:rPr>
        <w:t>ven</w:t>
      </w:r>
      <w:r w:rsidRPr="004C243B">
        <w:rPr>
          <w:rFonts w:eastAsia="Times New Roman" w:cs="Arial"/>
        </w:rPr>
        <w:t xml:space="preserve"> aan de vereisten die in elk geval geadresseerd moeten worden bij een vergunningaanvraag. Deze opsomming is niet limitatief en omdat nog niet alle vereisten </w:t>
      </w:r>
      <w:proofErr w:type="gramStart"/>
      <w:r w:rsidRPr="004C243B">
        <w:rPr>
          <w:rFonts w:eastAsia="Times New Roman" w:cs="Arial"/>
        </w:rPr>
        <w:t>vast staan</w:t>
      </w:r>
      <w:proofErr w:type="gramEnd"/>
      <w:r w:rsidRPr="004C243B">
        <w:rPr>
          <w:rFonts w:eastAsia="Times New Roman" w:cs="Arial"/>
        </w:rPr>
        <w:t xml:space="preserve"> mogelijk aan wijzi</w:t>
      </w:r>
      <w:r w:rsidR="00684345">
        <w:rPr>
          <w:rFonts w:eastAsia="Times New Roman" w:cs="Arial"/>
        </w:rPr>
        <w:t>gingen onderhevig.</w:t>
      </w:r>
      <w:r w:rsidRPr="004C243B">
        <w:rPr>
          <w:rFonts w:eastAsia="Times New Roman" w:cs="Arial"/>
        </w:rPr>
        <w:t xml:space="preserve"> U zult daarom altijd de meest recente regelgeving moeten raadplegen. U kunt ook een adviseur inschakelen die ervaring heeft </w:t>
      </w:r>
      <w:r w:rsidR="00D43A58">
        <w:rPr>
          <w:rFonts w:eastAsia="Times New Roman" w:cs="Arial"/>
        </w:rPr>
        <w:t>met</w:t>
      </w:r>
      <w:r w:rsidRPr="004C243B">
        <w:rPr>
          <w:rFonts w:eastAsia="Times New Roman" w:cs="Arial"/>
        </w:rPr>
        <w:t xml:space="preserve"> het aanvragen van (</w:t>
      </w:r>
      <w:proofErr w:type="spellStart"/>
      <w:r w:rsidRPr="004C243B">
        <w:rPr>
          <w:rFonts w:eastAsia="Times New Roman" w:cs="Arial"/>
        </w:rPr>
        <w:t>MiFID</w:t>
      </w:r>
      <w:proofErr w:type="spellEnd"/>
      <w:r w:rsidRPr="004C243B">
        <w:rPr>
          <w:rFonts w:eastAsia="Times New Roman" w:cs="Arial"/>
        </w:rPr>
        <w:t>) vergunningen. Dit ontslaat u niet van de verplichting zelf</w:t>
      </w:r>
      <w:r w:rsidR="00696866">
        <w:rPr>
          <w:rFonts w:eastAsia="Times New Roman" w:cs="Arial"/>
        </w:rPr>
        <w:t xml:space="preserve"> op de hoogte te zijn van de ve</w:t>
      </w:r>
      <w:r w:rsidRPr="004C243B">
        <w:rPr>
          <w:rFonts w:eastAsia="Times New Roman" w:cs="Arial"/>
        </w:rPr>
        <w:t xml:space="preserve">reisten waar </w:t>
      </w:r>
      <w:r w:rsidR="00D43A58">
        <w:rPr>
          <w:rFonts w:eastAsia="Times New Roman" w:cs="Arial"/>
        </w:rPr>
        <w:t>een</w:t>
      </w:r>
      <w:r w:rsidRPr="004C243B">
        <w:rPr>
          <w:rFonts w:eastAsia="Times New Roman" w:cs="Arial"/>
        </w:rPr>
        <w:t xml:space="preserve"> aanvrager aan moet voldoen. U bent immers zelf verantwoordelijk voor het voldoen aan de op u of op uw onderneming van toepassing zijnde wet- en regelgeving. </w:t>
      </w:r>
    </w:p>
    <w:p w14:paraId="3F837396" w14:textId="77777777" w:rsidR="00696866" w:rsidRDefault="00696866" w:rsidP="00696866">
      <w:pPr>
        <w:spacing w:after="0" w:line="240" w:lineRule="auto"/>
        <w:rPr>
          <w:rFonts w:eastAsia="Times New Roman" w:cs="Arial"/>
        </w:rPr>
      </w:pPr>
    </w:p>
    <w:p w14:paraId="3F837397" w14:textId="77777777" w:rsidR="00696866" w:rsidRPr="004C243B" w:rsidRDefault="00696866" w:rsidP="00696866">
      <w:pPr>
        <w:spacing w:after="0" w:line="240" w:lineRule="auto"/>
        <w:rPr>
          <w:rFonts w:eastAsia="Times New Roman" w:cs="Arial"/>
        </w:rPr>
      </w:pPr>
      <w:r>
        <w:rPr>
          <w:rFonts w:eastAsia="Times New Roman" w:cs="Arial"/>
        </w:rPr>
        <w:t xml:space="preserve">Voor </w:t>
      </w:r>
      <w:r w:rsidRPr="004C243B">
        <w:rPr>
          <w:rFonts w:eastAsia="Times New Roman" w:cs="Arial"/>
        </w:rPr>
        <w:t>praktische uit</w:t>
      </w:r>
      <w:r>
        <w:rPr>
          <w:rFonts w:eastAsia="Times New Roman" w:cs="Arial"/>
        </w:rPr>
        <w:t xml:space="preserve">leg over het proces, </w:t>
      </w:r>
      <w:proofErr w:type="spellStart"/>
      <w:r w:rsidRPr="004C243B">
        <w:rPr>
          <w:rFonts w:eastAsia="Times New Roman" w:cs="Arial"/>
        </w:rPr>
        <w:t>guidance</w:t>
      </w:r>
      <w:proofErr w:type="spellEnd"/>
      <w:r w:rsidRPr="004C243B">
        <w:rPr>
          <w:rFonts w:eastAsia="Times New Roman" w:cs="Arial"/>
        </w:rPr>
        <w:t xml:space="preserve"> </w:t>
      </w:r>
      <w:r>
        <w:rPr>
          <w:rFonts w:eastAsia="Times New Roman" w:cs="Arial"/>
        </w:rPr>
        <w:t xml:space="preserve">en verwijzing naar de regelgeving </w:t>
      </w:r>
      <w:r w:rsidRPr="004C243B">
        <w:rPr>
          <w:rFonts w:eastAsia="Times New Roman" w:cs="Arial"/>
        </w:rPr>
        <w:t>kunt u</w:t>
      </w:r>
      <w:r>
        <w:rPr>
          <w:rFonts w:eastAsia="Times New Roman" w:cs="Arial"/>
        </w:rPr>
        <w:t xml:space="preserve"> de leidraad vergunningaanvraag</w:t>
      </w:r>
      <w:r w:rsidRPr="004C243B">
        <w:rPr>
          <w:rFonts w:eastAsia="Times New Roman" w:cs="Arial"/>
        </w:rPr>
        <w:t xml:space="preserve"> </w:t>
      </w:r>
      <w:proofErr w:type="spellStart"/>
      <w:r w:rsidRPr="004C243B">
        <w:rPr>
          <w:rFonts w:eastAsia="Times New Roman" w:cs="Arial"/>
        </w:rPr>
        <w:t>MiFID</w:t>
      </w:r>
      <w:proofErr w:type="spellEnd"/>
      <w:r w:rsidRPr="004C243B">
        <w:rPr>
          <w:rFonts w:eastAsia="Times New Roman" w:cs="Arial"/>
        </w:rPr>
        <w:t xml:space="preserve"> II lezen.</w:t>
      </w:r>
    </w:p>
    <w:p w14:paraId="3F837398" w14:textId="77777777" w:rsidR="009D5D64" w:rsidRPr="004C243B" w:rsidRDefault="009D5D64" w:rsidP="009D5D64">
      <w:pPr>
        <w:spacing w:after="0" w:line="240" w:lineRule="auto"/>
        <w:rPr>
          <w:rFonts w:eastAsia="Times New Roman" w:cs="Arial"/>
        </w:rPr>
      </w:pPr>
    </w:p>
    <w:p w14:paraId="3F837399" w14:textId="77777777" w:rsidR="009D5D64" w:rsidRDefault="009D5D64" w:rsidP="009D5D64">
      <w:pPr>
        <w:spacing w:after="0" w:line="240" w:lineRule="auto"/>
        <w:rPr>
          <w:rFonts w:eastAsia="Times New Roman" w:cs="Arial"/>
        </w:rPr>
      </w:pPr>
      <w:r w:rsidRPr="004C243B">
        <w:rPr>
          <w:rFonts w:eastAsia="Times New Roman" w:cs="Arial"/>
        </w:rPr>
        <w:t xml:space="preserve">Op een aantal punten </w:t>
      </w:r>
      <w:r w:rsidR="00D43A58">
        <w:rPr>
          <w:rFonts w:eastAsia="Times New Roman" w:cs="Arial"/>
        </w:rPr>
        <w:t>vragen</w:t>
      </w:r>
      <w:r w:rsidRPr="004C243B">
        <w:rPr>
          <w:rFonts w:eastAsia="Times New Roman" w:cs="Arial"/>
        </w:rPr>
        <w:t xml:space="preserve"> wij uw aandacht voor onderstaande toelichting. </w:t>
      </w:r>
    </w:p>
    <w:p w14:paraId="3F83739A" w14:textId="77777777" w:rsidR="009D5D64" w:rsidRDefault="009D5D64" w:rsidP="009D5D64">
      <w:pPr>
        <w:spacing w:after="0" w:line="240" w:lineRule="auto"/>
        <w:rPr>
          <w:rFonts w:eastAsia="Times New Roman" w:cs="Arial"/>
        </w:rPr>
      </w:pPr>
    </w:p>
    <w:p w14:paraId="3F83739B" w14:textId="77777777" w:rsidR="009D5D64" w:rsidRDefault="009D5D64" w:rsidP="009D5D64">
      <w:pPr>
        <w:spacing w:after="0" w:line="240" w:lineRule="auto"/>
        <w:rPr>
          <w:u w:val="single"/>
        </w:rPr>
      </w:pPr>
      <w:r>
        <w:rPr>
          <w:rFonts w:eastAsia="Times New Roman" w:cs="Arial"/>
          <w:u w:val="single"/>
        </w:rPr>
        <w:t>Uitleg matrix</w:t>
      </w:r>
      <w:r w:rsidR="00652100">
        <w:rPr>
          <w:rFonts w:eastAsia="Times New Roman" w:cs="Arial"/>
          <w:u w:val="single"/>
        </w:rPr>
        <w:t>en</w:t>
      </w:r>
      <w:r>
        <w:rPr>
          <w:rFonts w:eastAsia="Times New Roman" w:cs="Arial"/>
          <w:u w:val="single"/>
        </w:rPr>
        <w:t xml:space="preserve"> </w:t>
      </w:r>
      <w:r w:rsidRPr="004C243B">
        <w:rPr>
          <w:rFonts w:eastAsia="Times New Roman" w:cs="Arial"/>
          <w:u w:val="single"/>
        </w:rPr>
        <w:t xml:space="preserve">met </w:t>
      </w:r>
      <w:r w:rsidRPr="004C243B">
        <w:rPr>
          <w:u w:val="single"/>
        </w:rPr>
        <w:t>beleggingsdiensten, beleggingsactiviteiten, nevendiensten en financiële instrumenten</w:t>
      </w:r>
    </w:p>
    <w:p w14:paraId="3F83739C" w14:textId="77777777" w:rsidR="009D5D64" w:rsidRDefault="009D5D64" w:rsidP="009D5D64">
      <w:pPr>
        <w:spacing w:after="0" w:line="240" w:lineRule="auto"/>
        <w:rPr>
          <w:u w:val="single"/>
        </w:rPr>
      </w:pPr>
    </w:p>
    <w:p w14:paraId="3F83739D" w14:textId="77777777" w:rsidR="00652100" w:rsidRDefault="00652100" w:rsidP="009D5D64">
      <w:pPr>
        <w:spacing w:after="0" w:line="240" w:lineRule="auto"/>
        <w:rPr>
          <w:u w:val="single"/>
        </w:rPr>
      </w:pPr>
      <w:r w:rsidRPr="00A43D75">
        <w:t xml:space="preserve">De matrixen bevatten een samenvatting van de betreffende tekst in bijlage I bij </w:t>
      </w:r>
      <w:proofErr w:type="spellStart"/>
      <w:r w:rsidRPr="00A43D75">
        <w:t>MiFID</w:t>
      </w:r>
      <w:proofErr w:type="spellEnd"/>
      <w:r w:rsidRPr="00A43D75">
        <w:t xml:space="preserve"> II. Voor de volledige tekst verwijst de AFM u naar </w:t>
      </w:r>
      <w:hyperlink r:id="rId15" w:history="1">
        <w:r>
          <w:rPr>
            <w:rStyle w:val="Hyperlink"/>
          </w:rPr>
          <w:t xml:space="preserve">de tekst van </w:t>
        </w:r>
        <w:proofErr w:type="spellStart"/>
        <w:r>
          <w:rPr>
            <w:rStyle w:val="Hyperlink"/>
          </w:rPr>
          <w:t>MiFID</w:t>
        </w:r>
        <w:proofErr w:type="spellEnd"/>
        <w:r>
          <w:rPr>
            <w:rStyle w:val="Hyperlink"/>
          </w:rPr>
          <w:t xml:space="preserve"> II, bijlage I</w:t>
        </w:r>
      </w:hyperlink>
      <w:r>
        <w:rPr>
          <w:u w:val="single"/>
        </w:rPr>
        <w:t xml:space="preserve"> </w:t>
      </w:r>
    </w:p>
    <w:p w14:paraId="3F83739E" w14:textId="77777777" w:rsidR="009D5D64" w:rsidRPr="004C243B" w:rsidRDefault="009D5D64" w:rsidP="009D5D64">
      <w:pPr>
        <w:spacing w:after="0" w:line="240" w:lineRule="auto"/>
        <w:rPr>
          <w:rFonts w:eastAsia="Times New Roman" w:cs="Arial"/>
        </w:rPr>
      </w:pPr>
    </w:p>
    <w:p w14:paraId="3F83739F" w14:textId="77777777" w:rsidR="009D5D64" w:rsidRPr="004C243B" w:rsidRDefault="009D5D64" w:rsidP="009D5D64">
      <w:pPr>
        <w:autoSpaceDE w:val="0"/>
        <w:autoSpaceDN w:val="0"/>
        <w:adjustRightInd w:val="0"/>
        <w:spacing w:after="0" w:line="240" w:lineRule="auto"/>
        <w:rPr>
          <w:rFonts w:eastAsia="Times New Roman" w:cs="Arial"/>
          <w:u w:val="single"/>
        </w:rPr>
      </w:pPr>
      <w:r w:rsidRPr="004C243B">
        <w:rPr>
          <w:rFonts w:eastAsia="Times New Roman" w:cs="Arial"/>
          <w:u w:val="single"/>
        </w:rPr>
        <w:t>Accountantsverklaring</w:t>
      </w:r>
    </w:p>
    <w:p w14:paraId="3F8373A0" w14:textId="4EBD3025" w:rsidR="009D5D64" w:rsidRPr="00684345" w:rsidRDefault="00684345" w:rsidP="00684345">
      <w:r w:rsidRPr="00684345">
        <w:t xml:space="preserve">Een accountantsverklaring wordt gevraagd als bewijs dat aan de vereisten van artikel 3:53 Wft en 3:57 Wft is voldaan. Iedere beleggingsonderneming dient </w:t>
      </w:r>
      <w:proofErr w:type="gramStart"/>
      <w:r w:rsidRPr="00684345">
        <w:t>conform</w:t>
      </w:r>
      <w:proofErr w:type="gramEnd"/>
      <w:r w:rsidRPr="00684345">
        <w:t xml:space="preserve"> artikel 3:53 Wft te beschikken over een bepaald minimum eigen vermogen. De bedragen voor de verschillende vergunning categorieën zijn genoemd in artikel 48 Beslu</w:t>
      </w:r>
      <w:r w:rsidR="0056592E">
        <w:t xml:space="preserve">it prudentiële regels </w:t>
      </w:r>
      <w:proofErr w:type="spellStart"/>
      <w:r w:rsidRPr="00684345">
        <w:t>Wft</w:t>
      </w:r>
      <w:proofErr w:type="spellEnd"/>
      <w:r w:rsidRPr="00684345">
        <w:t xml:space="preserve"> (</w:t>
      </w:r>
      <w:proofErr w:type="spellStart"/>
      <w:r w:rsidRPr="00684345">
        <w:t>Bpr</w:t>
      </w:r>
      <w:proofErr w:type="spellEnd"/>
      <w:r w:rsidRPr="00684345">
        <w:t>). Daarnaast bepaalt artikel 3:57 Wft dat beleggingsondernemingen dienen te beschikken over voldoende solvabiliteit. Het gaat daarbij om beleggingsondernemingen in de zin van de</w:t>
      </w:r>
      <w:r w:rsidR="006119DE">
        <w:t xml:space="preserve"> verordening kapitaalvereisten </w:t>
      </w:r>
      <w:r w:rsidRPr="00684345">
        <w:t xml:space="preserve">(EU) nr. 575/2013 en </w:t>
      </w:r>
      <w:r>
        <w:t xml:space="preserve">beleggingsondernemingen waarop </w:t>
      </w:r>
      <w:r w:rsidRPr="00684345">
        <w:t xml:space="preserve">artikel 95 lid 2 van de verordening van toepassing is, die beleggingsdiensten verlenen of beleggingsactiviteiten verrichten in Nederland. Zoals aangegeven in artikel 59 (3) </w:t>
      </w:r>
      <w:proofErr w:type="spellStart"/>
      <w:r w:rsidRPr="00684345">
        <w:t>Bpr</w:t>
      </w:r>
      <w:proofErr w:type="spellEnd"/>
      <w:r w:rsidRPr="00684345">
        <w:t xml:space="preserve"> is de solvabiliteit van een beleggingsonderneming voldoende, </w:t>
      </w:r>
      <w:proofErr w:type="gramStart"/>
      <w:r w:rsidRPr="00684345">
        <w:t>indien</w:t>
      </w:r>
      <w:proofErr w:type="gramEnd"/>
      <w:r w:rsidRPr="00684345">
        <w:t xml:space="preserve"> het aanwezige toetsingsvermogen van de onderneming voldoet aan de toepasselijke kapitaaleisen uit deel 3 van de v</w:t>
      </w:r>
      <w:r>
        <w:t>erordening kapitaalvereisten.</w:t>
      </w:r>
    </w:p>
    <w:p w14:paraId="3F8373A1" w14:textId="77777777" w:rsidR="009D5D64" w:rsidRPr="004C243B" w:rsidRDefault="009D5D64" w:rsidP="009D5D64">
      <w:pPr>
        <w:autoSpaceDE w:val="0"/>
        <w:autoSpaceDN w:val="0"/>
        <w:adjustRightInd w:val="0"/>
        <w:spacing w:after="0" w:line="240" w:lineRule="auto"/>
        <w:rPr>
          <w:rFonts w:eastAsia="Times New Roman" w:cs="Arial"/>
        </w:rPr>
      </w:pPr>
      <w:r w:rsidRPr="004C243B">
        <w:rPr>
          <w:rFonts w:eastAsia="Times New Roman" w:cs="Arial"/>
        </w:rPr>
        <w:t>De Wet toezicht accountantsorganisaties (’</w:t>
      </w:r>
      <w:proofErr w:type="spellStart"/>
      <w:r w:rsidRPr="004C243B">
        <w:rPr>
          <w:rFonts w:eastAsia="Times New Roman" w:cs="Arial"/>
        </w:rPr>
        <w:t>Wta</w:t>
      </w:r>
      <w:proofErr w:type="spellEnd"/>
      <w:r w:rsidRPr="004C243B">
        <w:rPr>
          <w:rFonts w:eastAsia="Times New Roman" w:cs="Arial"/>
        </w:rPr>
        <w:t xml:space="preserve">’) is sinds 1 oktober 2006 van kracht. Volgens de </w:t>
      </w:r>
      <w:proofErr w:type="spellStart"/>
      <w:r w:rsidRPr="004C243B">
        <w:rPr>
          <w:rFonts w:eastAsia="Times New Roman" w:cs="Arial"/>
        </w:rPr>
        <w:t>Wta</w:t>
      </w:r>
      <w:proofErr w:type="spellEnd"/>
      <w:r w:rsidRPr="004C243B">
        <w:rPr>
          <w:rFonts w:eastAsia="Times New Roman" w:cs="Arial"/>
        </w:rPr>
        <w:t xml:space="preserve"> kunnen slechts </w:t>
      </w:r>
      <w:proofErr w:type="spellStart"/>
      <w:r w:rsidRPr="004C243B">
        <w:rPr>
          <w:rFonts w:eastAsia="Times New Roman" w:cs="Arial"/>
        </w:rPr>
        <w:t>vergunninghoudende</w:t>
      </w:r>
      <w:proofErr w:type="spellEnd"/>
      <w:r w:rsidRPr="004C243B">
        <w:rPr>
          <w:rFonts w:eastAsia="Times New Roman" w:cs="Arial"/>
        </w:rPr>
        <w:t xml:space="preserve"> accountantsorganisaties een accountantsverklaring over de jaarrekening van een beleggingsonderneming, beheerder, bewaarder en beleggingsinstelling afgeven. In het register "Accountantsorganisaties" van de AFM kan men opzoeken of een accountantskantoor over een vergunning als bedoeld in de </w:t>
      </w:r>
      <w:proofErr w:type="spellStart"/>
      <w:r w:rsidRPr="004C243B">
        <w:rPr>
          <w:rFonts w:eastAsia="Times New Roman" w:cs="Arial"/>
        </w:rPr>
        <w:t>Wta</w:t>
      </w:r>
      <w:proofErr w:type="spellEnd"/>
      <w:r w:rsidRPr="004C243B">
        <w:rPr>
          <w:rFonts w:eastAsia="Times New Roman" w:cs="Arial"/>
        </w:rPr>
        <w:t xml:space="preserve"> beschikt. </w:t>
      </w:r>
    </w:p>
    <w:p w14:paraId="3F8373A2" w14:textId="77777777" w:rsidR="009D5D64" w:rsidRPr="004C243B" w:rsidRDefault="009D5D64" w:rsidP="009D5D64">
      <w:pPr>
        <w:autoSpaceDE w:val="0"/>
        <w:autoSpaceDN w:val="0"/>
        <w:adjustRightInd w:val="0"/>
        <w:spacing w:after="0" w:line="240" w:lineRule="auto"/>
        <w:rPr>
          <w:rFonts w:eastAsia="Times New Roman" w:cs="Arial"/>
        </w:rPr>
      </w:pPr>
    </w:p>
    <w:p w14:paraId="3F8373A3" w14:textId="77777777" w:rsidR="009D5D64" w:rsidRPr="004C243B" w:rsidRDefault="009D5D64" w:rsidP="009D5D64">
      <w:pPr>
        <w:spacing w:after="0" w:line="240" w:lineRule="auto"/>
        <w:rPr>
          <w:rFonts w:eastAsia="Times New Roman" w:cs="Arial"/>
          <w:bCs/>
          <w:u w:val="single"/>
        </w:rPr>
      </w:pPr>
      <w:r w:rsidRPr="004C243B">
        <w:rPr>
          <w:rFonts w:eastAsia="Times New Roman" w:cs="Arial"/>
          <w:bCs/>
          <w:u w:val="single"/>
        </w:rPr>
        <w:t>Te toetsen personen</w:t>
      </w:r>
    </w:p>
    <w:p w14:paraId="3F8373A4" w14:textId="77777777" w:rsidR="009D5D64" w:rsidRPr="004C243B" w:rsidRDefault="009D5D64" w:rsidP="009D5D64">
      <w:pPr>
        <w:spacing w:after="0" w:line="240" w:lineRule="auto"/>
        <w:rPr>
          <w:rFonts w:eastAsia="Times New Roman" w:cs="Arial"/>
          <w:bCs/>
        </w:rPr>
      </w:pPr>
      <w:r w:rsidRPr="004C243B">
        <w:rPr>
          <w:rFonts w:eastAsia="Times New Roman" w:cs="Arial"/>
          <w:bCs/>
        </w:rPr>
        <w:t xml:space="preserve">Er </w:t>
      </w:r>
      <w:r w:rsidR="006D0DF4">
        <w:rPr>
          <w:rFonts w:eastAsia="Times New Roman" w:cs="Arial"/>
          <w:bCs/>
        </w:rPr>
        <w:t>bestaan</w:t>
      </w:r>
      <w:r w:rsidRPr="004C243B">
        <w:rPr>
          <w:rFonts w:eastAsia="Times New Roman" w:cs="Arial"/>
          <w:bCs/>
        </w:rPr>
        <w:t xml:space="preserve"> drie functies op grond waarvan personen moeten worden getoetst. Dit gaat om dagelijks beleidsbepalers, toezichthouder en medebeleidsbepalers. </w:t>
      </w:r>
    </w:p>
    <w:p w14:paraId="3F8373A5" w14:textId="77777777" w:rsidR="009D5D64" w:rsidRPr="004C243B" w:rsidRDefault="009D5D64" w:rsidP="009D5D64">
      <w:pPr>
        <w:spacing w:after="0" w:line="240" w:lineRule="auto"/>
        <w:rPr>
          <w:rFonts w:eastAsia="Times New Roman" w:cs="Arial"/>
          <w:b/>
          <w:bCs/>
        </w:rPr>
      </w:pPr>
    </w:p>
    <w:p w14:paraId="3F8373A6" w14:textId="77777777" w:rsidR="009D5D64" w:rsidRPr="004C243B" w:rsidRDefault="009D5D64" w:rsidP="009D5D64">
      <w:pPr>
        <w:spacing w:after="0" w:line="240" w:lineRule="auto"/>
        <w:rPr>
          <w:rFonts w:eastAsia="Times New Roman" w:cs="Arial"/>
          <w:b/>
          <w:bCs/>
        </w:rPr>
      </w:pPr>
      <w:r w:rsidRPr="004C243B">
        <w:rPr>
          <w:rFonts w:eastAsia="Times New Roman" w:cs="Arial"/>
        </w:rPr>
        <w:lastRenderedPageBreak/>
        <w:t>De AFM merkt alleen natuurlijke personen aan als dagelijks beleidsbepaler, toezichthouder of medebeleidsbepaler. In alle rollen geldt dat dit via rechtspersonen kan zijn. De beleidsbepalers (natuurlijke personen) van deze rechtspersoon worden dan aangemerkt als de personen als bedoeld in artikel 4:9 en/of 4:10 Wft. Het is mogelijk dat een rechtspersoon be</w:t>
      </w:r>
      <w:r w:rsidR="006D0DF4">
        <w:rPr>
          <w:rFonts w:eastAsia="Times New Roman" w:cs="Arial"/>
        </w:rPr>
        <w:t>stuurder</w:t>
      </w:r>
      <w:r w:rsidRPr="004C243B">
        <w:rPr>
          <w:rFonts w:eastAsia="Times New Roman" w:cs="Arial"/>
        </w:rPr>
        <w:t xml:space="preserve"> is van voornoemde rechtspersoon. Uiteindelijk dienen de achterliggende natuurlijke personen hier te worden opgegeven.</w:t>
      </w:r>
    </w:p>
    <w:p w14:paraId="3F8373A7" w14:textId="77777777" w:rsidR="009D5D64" w:rsidRPr="004C243B" w:rsidRDefault="009D5D64" w:rsidP="009D5D64">
      <w:pPr>
        <w:spacing w:after="0" w:line="240" w:lineRule="auto"/>
        <w:rPr>
          <w:rFonts w:eastAsia="Times New Roman" w:cs="Times New Roman"/>
        </w:rPr>
      </w:pPr>
    </w:p>
    <w:p w14:paraId="3F8373A8" w14:textId="77777777" w:rsidR="009D5D64" w:rsidRPr="004C243B" w:rsidRDefault="009D5D64" w:rsidP="009D5D64">
      <w:r w:rsidRPr="004C243B">
        <w:t>Verder verzoeken wij u rekening te houden met de volgende punten:</w:t>
      </w:r>
    </w:p>
    <w:p w14:paraId="3F8373A9" w14:textId="77777777" w:rsidR="009D5D64" w:rsidRPr="004C243B" w:rsidRDefault="009D5D64" w:rsidP="009D5D64">
      <w:pPr>
        <w:numPr>
          <w:ilvl w:val="0"/>
          <w:numId w:val="1"/>
        </w:numPr>
        <w:autoSpaceDE w:val="0"/>
        <w:autoSpaceDN w:val="0"/>
        <w:adjustRightInd w:val="0"/>
        <w:spacing w:after="0" w:line="240" w:lineRule="auto"/>
        <w:ind w:left="360"/>
        <w:rPr>
          <w:rFonts w:eastAsia="Times New Roman" w:cs="Arial"/>
        </w:rPr>
      </w:pPr>
      <w:r w:rsidRPr="004C243B">
        <w:rPr>
          <w:rFonts w:eastAsia="Times New Roman" w:cs="Arial"/>
        </w:rPr>
        <w:t xml:space="preserve">Voor het indienen van een vergunningaanvraag is de aanvrager verplicht gebruik te maken van het vastgestelde vergunningaanvraagformulier en de </w:t>
      </w:r>
      <w:r w:rsidR="00DA6B1D">
        <w:rPr>
          <w:rFonts w:eastAsia="Times New Roman" w:cs="Arial"/>
        </w:rPr>
        <w:t xml:space="preserve">vereiste </w:t>
      </w:r>
      <w:r w:rsidRPr="004C243B">
        <w:rPr>
          <w:rFonts w:eastAsia="Times New Roman" w:cs="Arial"/>
        </w:rPr>
        <w:t xml:space="preserve">bijlagen bij dit formulier. </w:t>
      </w:r>
    </w:p>
    <w:p w14:paraId="3F8373AA" w14:textId="77777777" w:rsidR="009D5D64" w:rsidRPr="004C243B" w:rsidRDefault="009D5D64" w:rsidP="009D5D64">
      <w:pPr>
        <w:autoSpaceDE w:val="0"/>
        <w:autoSpaceDN w:val="0"/>
        <w:adjustRightInd w:val="0"/>
        <w:spacing w:after="0" w:line="240" w:lineRule="auto"/>
        <w:rPr>
          <w:rFonts w:eastAsia="Times New Roman" w:cs="Arial"/>
        </w:rPr>
      </w:pPr>
    </w:p>
    <w:p w14:paraId="3F8373AB" w14:textId="6695CEDA" w:rsidR="009D5D64" w:rsidRPr="004C243B" w:rsidRDefault="009D5D64" w:rsidP="009D5D64">
      <w:pPr>
        <w:numPr>
          <w:ilvl w:val="0"/>
          <w:numId w:val="1"/>
        </w:numPr>
        <w:autoSpaceDE w:val="0"/>
        <w:autoSpaceDN w:val="0"/>
        <w:adjustRightInd w:val="0"/>
        <w:spacing w:after="0" w:line="240" w:lineRule="auto"/>
        <w:ind w:left="360"/>
        <w:rPr>
          <w:rFonts w:eastAsia="Times New Roman" w:cs="Arial"/>
        </w:rPr>
      </w:pPr>
      <w:r w:rsidRPr="004C243B">
        <w:rPr>
          <w:rFonts w:eastAsia="Times New Roman" w:cs="Arial"/>
        </w:rPr>
        <w:t>U moet h</w:t>
      </w:r>
      <w:r w:rsidR="001F65CC">
        <w:rPr>
          <w:rFonts w:eastAsia="Times New Roman" w:cs="Arial"/>
        </w:rPr>
        <w:t>et aanvraagformulier en de a</w:t>
      </w:r>
      <w:r>
        <w:rPr>
          <w:rFonts w:eastAsia="Times New Roman" w:cs="Arial"/>
        </w:rPr>
        <w:t>nnex</w:t>
      </w:r>
      <w:r w:rsidR="001F65CC">
        <w:rPr>
          <w:rFonts w:eastAsia="Times New Roman" w:cs="Arial"/>
        </w:rPr>
        <w:t xml:space="preserve"> (met bijlages)</w:t>
      </w:r>
      <w:r>
        <w:rPr>
          <w:rFonts w:eastAsia="Times New Roman" w:cs="Arial"/>
        </w:rPr>
        <w:t xml:space="preserve"> </w:t>
      </w:r>
      <w:r w:rsidRPr="004C243B">
        <w:rPr>
          <w:rFonts w:eastAsia="Times New Roman" w:cs="Arial"/>
        </w:rPr>
        <w:t>invullen en opsl</w:t>
      </w:r>
      <w:r>
        <w:rPr>
          <w:rFonts w:eastAsia="Times New Roman" w:cs="Arial"/>
        </w:rPr>
        <w:t>aan. Hierna kunt u dit document</w:t>
      </w:r>
      <w:r w:rsidRPr="004C243B">
        <w:rPr>
          <w:rFonts w:eastAsia="Times New Roman" w:cs="Arial"/>
        </w:rPr>
        <w:t xml:space="preserve"> uploaden als bijlage bij de vergunningaanvraag Beleggingsonderneming</w:t>
      </w:r>
      <w:r w:rsidR="0056592E">
        <w:rPr>
          <w:rFonts w:eastAsia="Times New Roman" w:cs="Arial"/>
        </w:rPr>
        <w:t xml:space="preserve"> samen met</w:t>
      </w:r>
      <w:r w:rsidRPr="004C243B">
        <w:rPr>
          <w:rFonts w:eastAsia="Times New Roman" w:cs="Arial"/>
        </w:rPr>
        <w:t xml:space="preserve"> de rest van de gevraagde bijlagen.</w:t>
      </w:r>
    </w:p>
    <w:p w14:paraId="3F8373AC" w14:textId="77777777" w:rsidR="009D5D64" w:rsidRPr="004C243B" w:rsidRDefault="009D5D64" w:rsidP="009D5D64">
      <w:pPr>
        <w:spacing w:after="0" w:line="240" w:lineRule="auto"/>
        <w:rPr>
          <w:rFonts w:eastAsia="Times New Roman" w:cs="Arial"/>
        </w:rPr>
      </w:pPr>
    </w:p>
    <w:p w14:paraId="3F8373AD" w14:textId="77777777" w:rsidR="009D5D64" w:rsidRPr="004C243B" w:rsidRDefault="009D5D64" w:rsidP="009D5D64">
      <w:pPr>
        <w:numPr>
          <w:ilvl w:val="0"/>
          <w:numId w:val="1"/>
        </w:numPr>
        <w:autoSpaceDE w:val="0"/>
        <w:autoSpaceDN w:val="0"/>
        <w:adjustRightInd w:val="0"/>
        <w:spacing w:after="0" w:line="240" w:lineRule="auto"/>
        <w:ind w:left="360"/>
        <w:rPr>
          <w:rFonts w:eastAsia="Times New Roman" w:cs="Arial"/>
        </w:rPr>
      </w:pPr>
      <w:r w:rsidRPr="004C243B">
        <w:rPr>
          <w:rFonts w:eastAsia="Times New Roman" w:cs="Arial"/>
        </w:rPr>
        <w:t>De aanvrager is een bedrag aan de AFM verschuldigd</w:t>
      </w:r>
      <w:r w:rsidR="00DA6B1D">
        <w:rPr>
          <w:rFonts w:eastAsia="Times New Roman" w:cs="Arial"/>
        </w:rPr>
        <w:t xml:space="preserve"> door het doen van de aanvraag</w:t>
      </w:r>
      <w:r w:rsidRPr="004C243B">
        <w:rPr>
          <w:rFonts w:eastAsia="Times New Roman" w:cs="Arial"/>
        </w:rPr>
        <w:t xml:space="preserve">. </w:t>
      </w:r>
      <w:r w:rsidR="001F65CC">
        <w:rPr>
          <w:rFonts w:eastAsia="Times New Roman" w:cs="Arial"/>
        </w:rPr>
        <w:t>Een nota volgt enige tijd na het indienen van de aanvraag</w:t>
      </w:r>
      <w:r w:rsidRPr="004C243B">
        <w:rPr>
          <w:rFonts w:eastAsia="Times New Roman" w:cs="Arial"/>
        </w:rPr>
        <w:t>.</w:t>
      </w:r>
      <w:r w:rsidRPr="004C243B">
        <w:rPr>
          <w:rFonts w:eastAsia="Times New Roman" w:cs="Arial"/>
        </w:rPr>
        <w:br/>
      </w:r>
    </w:p>
    <w:p w14:paraId="3F8373AE" w14:textId="5CCF7010" w:rsidR="009D5D64" w:rsidRPr="00880296" w:rsidRDefault="009D5D64" w:rsidP="00880296">
      <w:pPr>
        <w:numPr>
          <w:ilvl w:val="0"/>
          <w:numId w:val="1"/>
        </w:numPr>
        <w:autoSpaceDE w:val="0"/>
        <w:autoSpaceDN w:val="0"/>
        <w:adjustRightInd w:val="0"/>
        <w:spacing w:after="0" w:line="240" w:lineRule="auto"/>
        <w:ind w:left="360"/>
        <w:rPr>
          <w:rFonts w:eastAsia="Times New Roman" w:cs="Arial"/>
        </w:rPr>
      </w:pPr>
      <w:r w:rsidRPr="004C243B">
        <w:rPr>
          <w:rFonts w:eastAsia="Times New Roman" w:cs="Arial"/>
        </w:rPr>
        <w:t>De AFM neemt een vergunningaanvraag pas in behandeling, wanneer</w:t>
      </w:r>
      <w:r w:rsidR="00696866">
        <w:rPr>
          <w:rFonts w:eastAsia="Times New Roman" w:cs="Arial"/>
        </w:rPr>
        <w:t xml:space="preserve"> </w:t>
      </w:r>
      <w:r w:rsidRPr="004C243B">
        <w:rPr>
          <w:rFonts w:eastAsia="Times New Roman" w:cs="Arial"/>
        </w:rPr>
        <w:t>het vergunningaanvraag</w:t>
      </w:r>
      <w:r w:rsidR="00696866">
        <w:rPr>
          <w:rFonts w:eastAsia="Times New Roman" w:cs="Arial"/>
        </w:rPr>
        <w:t>-</w:t>
      </w:r>
      <w:r w:rsidRPr="004C243B">
        <w:rPr>
          <w:rFonts w:eastAsia="Times New Roman" w:cs="Arial"/>
        </w:rPr>
        <w:t>formulier</w:t>
      </w:r>
      <w:r w:rsidR="00DA6B1D">
        <w:rPr>
          <w:rFonts w:eastAsia="Times New Roman" w:cs="Arial"/>
        </w:rPr>
        <w:t xml:space="preserve"> volledig is ingevuld</w:t>
      </w:r>
      <w:r w:rsidR="001F65CC">
        <w:rPr>
          <w:rFonts w:eastAsia="Times New Roman" w:cs="Arial"/>
        </w:rPr>
        <w:t xml:space="preserve"> en</w:t>
      </w:r>
      <w:r w:rsidR="00DA6B1D">
        <w:rPr>
          <w:rFonts w:eastAsia="Times New Roman" w:cs="Arial"/>
        </w:rPr>
        <w:t xml:space="preserve"> </w:t>
      </w:r>
      <w:r w:rsidRPr="004C243B">
        <w:rPr>
          <w:rFonts w:eastAsia="Times New Roman" w:cs="Arial"/>
        </w:rPr>
        <w:t>rechtsgeldig namen</w:t>
      </w:r>
      <w:r>
        <w:rPr>
          <w:rFonts w:eastAsia="Times New Roman" w:cs="Arial"/>
        </w:rPr>
        <w:t>s de aanvrager is ondertekend.</w:t>
      </w:r>
      <w:r w:rsidRPr="00880296">
        <w:rPr>
          <w:rFonts w:eastAsia="Times New Roman" w:cs="Arial"/>
        </w:rPr>
        <w:br/>
      </w:r>
    </w:p>
    <w:p w14:paraId="3F8373AF" w14:textId="36981A42" w:rsidR="009D5D64" w:rsidRPr="004C243B" w:rsidRDefault="009D5D64" w:rsidP="009D5D64">
      <w:pPr>
        <w:numPr>
          <w:ilvl w:val="0"/>
          <w:numId w:val="1"/>
        </w:numPr>
        <w:autoSpaceDE w:val="0"/>
        <w:autoSpaceDN w:val="0"/>
        <w:adjustRightInd w:val="0"/>
        <w:spacing w:after="0" w:line="240" w:lineRule="auto"/>
        <w:ind w:left="360"/>
        <w:rPr>
          <w:rFonts w:eastAsia="Times New Roman" w:cs="Arial"/>
        </w:rPr>
      </w:pPr>
      <w:r w:rsidRPr="004C243B">
        <w:rPr>
          <w:rFonts w:eastAsia="Times New Roman" w:cs="Arial"/>
        </w:rPr>
        <w:t>Voor te toetsen personen dient een ingevuld en ondertekend “Formulier Betrouwbaarheidsonderzoek”</w:t>
      </w:r>
      <w:r w:rsidR="001F65CC">
        <w:rPr>
          <w:rFonts w:eastAsia="Times New Roman" w:cs="Arial"/>
        </w:rPr>
        <w:t>,</w:t>
      </w:r>
      <w:r w:rsidRPr="004C243B">
        <w:rPr>
          <w:rFonts w:eastAsia="Times New Roman" w:cs="Arial"/>
        </w:rPr>
        <w:t xml:space="preserve"> een</w:t>
      </w:r>
      <w:r w:rsidR="00684345">
        <w:rPr>
          <w:rFonts w:eastAsia="Times New Roman" w:cs="Arial"/>
        </w:rPr>
        <w:t xml:space="preserve"> Meldingsformulier </w:t>
      </w:r>
      <w:r w:rsidRPr="004C243B">
        <w:rPr>
          <w:rFonts w:eastAsia="Times New Roman" w:cs="Arial"/>
        </w:rPr>
        <w:t>en een “Verklaring eed/belofte” te worden ingezonden.</w:t>
      </w:r>
      <w:r w:rsidR="006119DE">
        <w:rPr>
          <w:rFonts w:eastAsia="Times New Roman" w:cs="Arial"/>
        </w:rPr>
        <w:t xml:space="preserve"> Deze documenten zijn te vinden op dezelfde weblocatie als dit aanvraagformulier.</w:t>
      </w:r>
      <w:r w:rsidRPr="004C243B">
        <w:rPr>
          <w:rFonts w:eastAsia="Times New Roman" w:cs="Arial"/>
        </w:rPr>
        <w:t xml:space="preserve"> </w:t>
      </w:r>
      <w:r w:rsidR="00966BB5">
        <w:rPr>
          <w:rFonts w:eastAsia="Times New Roman" w:cs="Arial"/>
        </w:rPr>
        <w:t xml:space="preserve">Ook dient voor dagelijks beleidsbepalers en toezichthouders een geschiktheidsmatrix per collectief te worden ingezonden. </w:t>
      </w:r>
      <w:r w:rsidRPr="004C243B">
        <w:rPr>
          <w:rFonts w:eastAsia="Times New Roman" w:cs="Arial"/>
        </w:rPr>
        <w:t>Voor meer informatie over de geschiktheids- en betrouwbaarheidstoetsing wordt verwezen naar de toelichting hierover op de website van de AFM.</w:t>
      </w:r>
      <w:r w:rsidRPr="004C243B">
        <w:rPr>
          <w:rFonts w:eastAsia="Times New Roman" w:cs="Arial"/>
        </w:rPr>
        <w:br/>
      </w:r>
    </w:p>
    <w:p w14:paraId="3F8373B0" w14:textId="77777777" w:rsidR="009D5D64" w:rsidRPr="004C243B" w:rsidRDefault="009D5D64" w:rsidP="009D5D64">
      <w:pPr>
        <w:numPr>
          <w:ilvl w:val="0"/>
          <w:numId w:val="1"/>
        </w:numPr>
        <w:autoSpaceDE w:val="0"/>
        <w:autoSpaceDN w:val="0"/>
        <w:adjustRightInd w:val="0"/>
        <w:spacing w:after="0" w:line="240" w:lineRule="auto"/>
        <w:ind w:left="360"/>
        <w:rPr>
          <w:rFonts w:eastAsia="Times New Roman" w:cs="Arial"/>
        </w:rPr>
      </w:pPr>
      <w:r w:rsidRPr="00CD3E25">
        <w:rPr>
          <w:rFonts w:eastAsia="Times New Roman" w:cs="Arial"/>
        </w:rPr>
        <w:t>De AFM heeft het recht (additionele) informatie en/of documenten te vragen die benodigd zijn</w:t>
      </w:r>
      <w:r w:rsidRPr="004C243B">
        <w:rPr>
          <w:rFonts w:eastAsia="Times New Roman" w:cs="Arial"/>
        </w:rPr>
        <w:t xml:space="preserve"> voor de beoordeling van de vergunningaanvraag.</w:t>
      </w:r>
      <w:r w:rsidRPr="004C243B">
        <w:rPr>
          <w:rFonts w:eastAsia="Times New Roman" w:cs="Arial"/>
        </w:rPr>
        <w:br/>
      </w:r>
    </w:p>
    <w:p w14:paraId="3F8373B1" w14:textId="77777777" w:rsidR="009D5D64" w:rsidRPr="004C243B" w:rsidRDefault="009D5D64" w:rsidP="009D5D64">
      <w:pPr>
        <w:numPr>
          <w:ilvl w:val="0"/>
          <w:numId w:val="1"/>
        </w:numPr>
        <w:autoSpaceDE w:val="0"/>
        <w:autoSpaceDN w:val="0"/>
        <w:adjustRightInd w:val="0"/>
        <w:spacing w:after="0" w:line="240" w:lineRule="auto"/>
        <w:ind w:left="360"/>
        <w:rPr>
          <w:rFonts w:eastAsia="Times New Roman" w:cs="Arial"/>
        </w:rPr>
      </w:pPr>
      <w:proofErr w:type="gramStart"/>
      <w:r w:rsidRPr="004C243B">
        <w:rPr>
          <w:rFonts w:eastAsia="Times New Roman" w:cs="Arial"/>
        </w:rPr>
        <w:t>Indien</w:t>
      </w:r>
      <w:proofErr w:type="gramEnd"/>
      <w:r w:rsidRPr="004C243B">
        <w:rPr>
          <w:rFonts w:eastAsia="Times New Roman" w:cs="Arial"/>
        </w:rPr>
        <w:t xml:space="preserve"> zich tijdens de vergunningaanvraag wijzigingen voordoen in de gegevens zoals weergegeven in het vergunningaanvraagformulier, dient de AFM hiervan onmiddellijk schriftelijk op de hoogte te worden gesteld.</w:t>
      </w:r>
    </w:p>
    <w:p w14:paraId="3F8373B2" w14:textId="77777777" w:rsidR="009D5D64" w:rsidRPr="004C243B" w:rsidRDefault="009D5D64" w:rsidP="009D5D64">
      <w:pPr>
        <w:autoSpaceDE w:val="0"/>
        <w:autoSpaceDN w:val="0"/>
        <w:adjustRightInd w:val="0"/>
        <w:spacing w:after="0" w:line="240" w:lineRule="auto"/>
        <w:ind w:left="360"/>
        <w:rPr>
          <w:rFonts w:eastAsia="Times New Roman" w:cs="Arial"/>
        </w:rPr>
      </w:pPr>
    </w:p>
    <w:p w14:paraId="3F8373B4" w14:textId="5289C8A3" w:rsidR="00DB41CD" w:rsidRDefault="009D5D64" w:rsidP="00FD427D">
      <w:pPr>
        <w:autoSpaceDE w:val="0"/>
        <w:autoSpaceDN w:val="0"/>
        <w:adjustRightInd w:val="0"/>
        <w:spacing w:after="0" w:line="240" w:lineRule="auto"/>
        <w:rPr>
          <w:rFonts w:eastAsia="Times New Roman" w:cs="Arial"/>
          <w:color w:val="330066"/>
        </w:rPr>
      </w:pPr>
      <w:r w:rsidRPr="004C243B">
        <w:rPr>
          <w:rFonts w:eastAsia="Times New Roman" w:cs="Arial"/>
        </w:rPr>
        <w:t>Al</w:t>
      </w:r>
      <w:r w:rsidR="00684345">
        <w:rPr>
          <w:rFonts w:eastAsia="Times New Roman" w:cs="Arial"/>
        </w:rPr>
        <w:t xml:space="preserve">s u vragen heeft bij het invullen </w:t>
      </w:r>
      <w:r w:rsidRPr="004C243B">
        <w:rPr>
          <w:rFonts w:eastAsia="Times New Roman" w:cs="Arial"/>
        </w:rPr>
        <w:t xml:space="preserve">van het formulier, kunt u contact opnemen met het Ondernemersloket. </w:t>
      </w:r>
      <w:r w:rsidR="00FD427D" w:rsidRPr="00FD427D">
        <w:rPr>
          <w:rFonts w:eastAsia="Times New Roman" w:cs="Arial"/>
        </w:rPr>
        <w:t>Het ondernemersloket is op maandag, woensdag en donderdag tussen 10.00 en 13.00 uur telefonisch bereikbaar via 0800 - 6800 680 (gratis). U kunt ook een e-mail sturen naar </w:t>
      </w:r>
      <w:hyperlink r:id="rId16" w:history="1">
        <w:r w:rsidR="00FD427D" w:rsidRPr="00FD427D">
          <w:rPr>
            <w:rStyle w:val="Hyperlink"/>
            <w:rFonts w:eastAsia="Times New Roman" w:cs="Arial"/>
          </w:rPr>
          <w:t>ondernemersloket@afm.nl</w:t>
        </w:r>
      </w:hyperlink>
      <w:r w:rsidR="00FD427D" w:rsidRPr="00FD427D">
        <w:rPr>
          <w:rFonts w:eastAsia="Times New Roman" w:cs="Arial"/>
        </w:rPr>
        <w:t>.</w:t>
      </w:r>
    </w:p>
    <w:p w14:paraId="3E31C167" w14:textId="77777777" w:rsidR="007213FB" w:rsidRDefault="007213FB" w:rsidP="009D5D64">
      <w:pPr>
        <w:spacing w:after="0" w:line="240" w:lineRule="auto"/>
        <w:rPr>
          <w:rFonts w:eastAsia="Times New Roman" w:cs="Arial"/>
          <w:color w:val="330066"/>
        </w:rPr>
      </w:pPr>
    </w:p>
    <w:p w14:paraId="378FBA56" w14:textId="77777777" w:rsidR="007213FB" w:rsidRDefault="007213FB" w:rsidP="009D5D64">
      <w:pPr>
        <w:spacing w:after="0" w:line="240" w:lineRule="auto"/>
        <w:rPr>
          <w:rFonts w:eastAsia="Times New Roman" w:cs="Arial"/>
          <w:color w:val="330066"/>
        </w:rPr>
      </w:pPr>
    </w:p>
    <w:p w14:paraId="4918597D" w14:textId="77777777" w:rsidR="007213FB" w:rsidRDefault="007213FB" w:rsidP="009D5D64">
      <w:pPr>
        <w:spacing w:after="0" w:line="240" w:lineRule="auto"/>
        <w:rPr>
          <w:rFonts w:eastAsia="Times New Roman" w:cs="Arial"/>
          <w:color w:val="330066"/>
        </w:rPr>
      </w:pPr>
    </w:p>
    <w:p w14:paraId="6AA2E95E" w14:textId="77777777" w:rsidR="007213FB" w:rsidRDefault="007213FB" w:rsidP="009D5D64">
      <w:pPr>
        <w:spacing w:after="0" w:line="240" w:lineRule="auto"/>
        <w:rPr>
          <w:rFonts w:eastAsia="Times New Roman" w:cs="Arial"/>
          <w:color w:val="330066"/>
        </w:rPr>
      </w:pPr>
    </w:p>
    <w:p w14:paraId="4E689148" w14:textId="77777777" w:rsidR="007213FB" w:rsidRDefault="007213FB" w:rsidP="009D5D64">
      <w:pPr>
        <w:spacing w:after="0" w:line="240" w:lineRule="auto"/>
        <w:rPr>
          <w:rFonts w:eastAsia="Times New Roman" w:cs="Arial"/>
          <w:color w:val="330066"/>
        </w:rPr>
      </w:pPr>
    </w:p>
    <w:p w14:paraId="4905BAEA" w14:textId="77777777" w:rsidR="00880296" w:rsidRDefault="00880296" w:rsidP="009D5D64">
      <w:pPr>
        <w:spacing w:after="0" w:line="240" w:lineRule="auto"/>
        <w:rPr>
          <w:rFonts w:eastAsia="Times New Roman" w:cs="Arial"/>
          <w:color w:val="330066"/>
        </w:rPr>
      </w:pPr>
    </w:p>
    <w:p w14:paraId="701F2B9C" w14:textId="77777777" w:rsidR="00880296" w:rsidRDefault="00880296" w:rsidP="009D5D64">
      <w:pPr>
        <w:spacing w:after="0" w:line="240" w:lineRule="auto"/>
        <w:rPr>
          <w:rFonts w:eastAsia="Times New Roman" w:cs="Arial"/>
          <w:color w:val="330066"/>
        </w:rPr>
      </w:pPr>
    </w:p>
    <w:p w14:paraId="604D8A7F" w14:textId="77777777" w:rsidR="007213FB" w:rsidRPr="00E7689E" w:rsidRDefault="007213FB" w:rsidP="009D5D64">
      <w:pPr>
        <w:spacing w:after="0" w:line="240" w:lineRule="auto"/>
        <w:rPr>
          <w:rFonts w:eastAsia="Times New Roman" w:cs="Arial"/>
          <w:color w:val="330066"/>
        </w:rPr>
      </w:pPr>
    </w:p>
    <w:p w14:paraId="3F8373B5" w14:textId="77777777" w:rsidR="00DB41CD" w:rsidRPr="00546B66" w:rsidRDefault="00DB41CD" w:rsidP="00546B66">
      <w:pPr>
        <w:spacing w:after="0" w:line="240" w:lineRule="auto"/>
        <w:rPr>
          <w:rFonts w:ascii="Calibri" w:eastAsia="Times New Roman" w:hAnsi="Calibri" w:cs="Arial"/>
          <w:b/>
          <w:bCs/>
        </w:rPr>
      </w:pPr>
      <w:r w:rsidRPr="00546B66">
        <w:rPr>
          <w:rFonts w:ascii="Calibri" w:eastAsia="Times New Roman" w:hAnsi="Calibri" w:cs="Arial"/>
          <w:b/>
          <w:bCs/>
        </w:rPr>
        <w:lastRenderedPageBreak/>
        <w:t>Ondertekening</w:t>
      </w:r>
    </w:p>
    <w:p w14:paraId="3F8373B6" w14:textId="77777777" w:rsidR="00DB41CD" w:rsidRPr="00C56FD3" w:rsidRDefault="00DB41CD" w:rsidP="00DB41CD">
      <w:pPr>
        <w:spacing w:after="0" w:line="240" w:lineRule="auto"/>
        <w:rPr>
          <w:rFonts w:ascii="Calibri" w:eastAsia="Times New Roman" w:hAnsi="Calibri" w:cs="Arial"/>
          <w:b/>
          <w:bCs/>
        </w:rPr>
      </w:pPr>
    </w:p>
    <w:tbl>
      <w:tblPr>
        <w:tblW w:w="0" w:type="auto"/>
        <w:tblBorders>
          <w:top w:val="single" w:sz="12" w:space="0" w:color="008000"/>
          <w:bottom w:val="single" w:sz="12" w:space="0" w:color="008000"/>
        </w:tblBorders>
        <w:tblLayout w:type="fixed"/>
        <w:tblCellMar>
          <w:left w:w="0" w:type="dxa"/>
          <w:right w:w="0" w:type="dxa"/>
        </w:tblCellMar>
        <w:tblLook w:val="04A0" w:firstRow="1" w:lastRow="0" w:firstColumn="1" w:lastColumn="0" w:noHBand="0" w:noVBand="1"/>
      </w:tblPr>
      <w:tblGrid>
        <w:gridCol w:w="9639"/>
      </w:tblGrid>
      <w:tr w:rsidR="00DB41CD" w:rsidRPr="00C56FD3" w14:paraId="3F8373BE" w14:textId="77777777" w:rsidTr="002C5F33">
        <w:trPr>
          <w:trHeight w:val="2398"/>
        </w:trPr>
        <w:tc>
          <w:tcPr>
            <w:tcW w:w="9639" w:type="dxa"/>
            <w:tcBorders>
              <w:top w:val="nil"/>
              <w:left w:val="nil"/>
              <w:bottom w:val="nil"/>
              <w:right w:val="nil"/>
            </w:tcBorders>
          </w:tcPr>
          <w:p w14:paraId="3F8373B7" w14:textId="77777777" w:rsidR="00DB41CD" w:rsidRPr="00C56FD3" w:rsidRDefault="00DB41CD" w:rsidP="00DB41CD">
            <w:pPr>
              <w:spacing w:after="0" w:line="240" w:lineRule="auto"/>
              <w:rPr>
                <w:rFonts w:ascii="Calibri" w:eastAsia="Times New Roman" w:hAnsi="Calibri" w:cs="Arial"/>
              </w:rPr>
            </w:pPr>
            <w:r w:rsidRPr="00C56FD3">
              <w:rPr>
                <w:rFonts w:ascii="Calibri" w:eastAsia="Times New Roman" w:hAnsi="Calibri" w:cs="Arial"/>
              </w:rPr>
              <w:t>Ondergetekenden</w:t>
            </w:r>
            <w:r w:rsidR="00162AA1">
              <w:rPr>
                <w:rStyle w:val="Voetnootmarkering"/>
                <w:rFonts w:ascii="Calibri" w:eastAsia="Times New Roman" w:hAnsi="Calibri" w:cs="Arial"/>
              </w:rPr>
              <w:footnoteReference w:id="11"/>
            </w:r>
            <w:r w:rsidRPr="00C56FD3">
              <w:rPr>
                <w:rFonts w:ascii="Calibri" w:eastAsia="Times New Roman" w:hAnsi="Calibri" w:cs="Arial"/>
              </w:rPr>
              <w:t xml:space="preserve"> verklaren dit aanvraagformulier en de bijbehorende bijlagen volledig en naar waarheid te hebben ingevuld.</w:t>
            </w:r>
          </w:p>
          <w:p w14:paraId="3F8373B8" w14:textId="77777777" w:rsidR="00DB41CD" w:rsidRPr="00C56FD3" w:rsidRDefault="00DB41CD" w:rsidP="00DB41CD">
            <w:pPr>
              <w:spacing w:after="0" w:line="240" w:lineRule="auto"/>
              <w:rPr>
                <w:rFonts w:ascii="Calibri" w:eastAsia="Times New Roman" w:hAnsi="Calibri" w:cs="Arial"/>
              </w:rPr>
            </w:pPr>
          </w:p>
          <w:p w14:paraId="3F8373B9" w14:textId="77777777" w:rsidR="00DB41CD" w:rsidRPr="00C56FD3" w:rsidRDefault="00DB41CD" w:rsidP="00DB41CD">
            <w:pPr>
              <w:spacing w:after="0" w:line="240" w:lineRule="auto"/>
              <w:rPr>
                <w:rFonts w:ascii="Calibri" w:eastAsia="Times New Roman" w:hAnsi="Calibri" w:cs="Arial"/>
              </w:rPr>
            </w:pPr>
            <w:r w:rsidRPr="00C56FD3">
              <w:rPr>
                <w:rFonts w:ascii="Calibri" w:eastAsia="Times New Roman" w:hAnsi="Calibri" w:cs="Arial"/>
              </w:rPr>
              <w:t>Plaats</w:t>
            </w:r>
            <w:r w:rsidRPr="00C56FD3">
              <w:rPr>
                <w:rFonts w:ascii="Calibri" w:eastAsia="Times New Roman" w:hAnsi="Calibri" w:cs="Arial"/>
              </w:rPr>
              <w:tab/>
            </w:r>
            <w:r w:rsidRPr="00C56FD3">
              <w:rPr>
                <w:rFonts w:ascii="Calibri" w:eastAsia="Times New Roman" w:hAnsi="Calibri" w:cs="Arial"/>
              </w:rPr>
              <w:tab/>
            </w:r>
            <w:r w:rsidRPr="00C56FD3">
              <w:rPr>
                <w:rFonts w:ascii="Calibri" w:eastAsia="Times New Roman" w:hAnsi="Calibri" w:cs="Arial"/>
              </w:rPr>
              <w:tab/>
            </w:r>
            <w:r w:rsidRPr="00C56FD3">
              <w:rPr>
                <w:rFonts w:ascii="Calibri" w:eastAsia="Times New Roman" w:hAnsi="Calibri" w:cs="Arial"/>
              </w:rPr>
              <w:tab/>
            </w:r>
            <w:r w:rsidRPr="00C56FD3">
              <w:rPr>
                <w:rFonts w:ascii="Calibri" w:eastAsia="Times New Roman" w:hAnsi="Calibri" w:cs="Arial"/>
              </w:rPr>
              <w:tab/>
            </w:r>
            <w:r w:rsidRPr="00C56FD3">
              <w:rPr>
                <w:rFonts w:ascii="Calibri" w:eastAsia="Times New Roman" w:hAnsi="Calibri" w:cs="Arial"/>
              </w:rPr>
              <w:tab/>
            </w:r>
            <w:r w:rsidRPr="00C56FD3">
              <w:rPr>
                <w:rFonts w:ascii="Calibri" w:eastAsia="Times New Roman" w:hAnsi="Calibri" w:cs="Arial"/>
              </w:rPr>
              <w:tab/>
              <w:t>Datum</w:t>
            </w:r>
            <w:r w:rsidRPr="00C56FD3">
              <w:rPr>
                <w:rFonts w:ascii="Calibri" w:eastAsia="Times New Roman" w:hAnsi="Calibri" w:cs="Arial"/>
              </w:rPr>
              <w:tab/>
            </w:r>
          </w:p>
          <w:p w14:paraId="3F8373BA" w14:textId="77777777" w:rsidR="00DB41CD" w:rsidRPr="00C56FD3" w:rsidRDefault="00DB41CD" w:rsidP="00DB41CD">
            <w:pPr>
              <w:spacing w:after="0" w:line="240" w:lineRule="auto"/>
              <w:rPr>
                <w:rFonts w:ascii="Calibri" w:eastAsia="Times New Roman" w:hAnsi="Calibri" w:cs="Arial"/>
              </w:rPr>
            </w:pPr>
          </w:p>
          <w:p w14:paraId="3F8373BB" w14:textId="77777777" w:rsidR="00DB41CD" w:rsidRPr="00C56FD3" w:rsidRDefault="00DB41CD" w:rsidP="00DB41CD">
            <w:pPr>
              <w:spacing w:after="0" w:line="240" w:lineRule="auto"/>
              <w:rPr>
                <w:rFonts w:ascii="Calibri" w:eastAsia="Times New Roman" w:hAnsi="Calibri" w:cs="Arial"/>
              </w:rPr>
            </w:pPr>
            <w:r w:rsidRPr="00C56FD3">
              <w:rPr>
                <w:rFonts w:ascii="Calibri" w:eastAsia="Times New Roman" w:hAnsi="Calibri" w:cs="Arial"/>
              </w:rPr>
              <w:t>Naam van dagelijks beleidsbepaler</w:t>
            </w:r>
            <w:r w:rsidRPr="00C56FD3">
              <w:rPr>
                <w:rFonts w:ascii="Calibri" w:eastAsia="Times New Roman" w:hAnsi="Calibri" w:cs="Arial"/>
              </w:rPr>
              <w:tab/>
            </w:r>
            <w:r w:rsidRPr="00C56FD3">
              <w:rPr>
                <w:rFonts w:ascii="Calibri" w:eastAsia="Times New Roman" w:hAnsi="Calibri" w:cs="Arial"/>
              </w:rPr>
              <w:tab/>
            </w:r>
            <w:r w:rsidRPr="00C56FD3">
              <w:rPr>
                <w:rFonts w:ascii="Calibri" w:eastAsia="Times New Roman" w:hAnsi="Calibri" w:cs="Arial"/>
              </w:rPr>
              <w:tab/>
              <w:t>Handtekening van dagelijks beleidsbepaler</w:t>
            </w:r>
          </w:p>
          <w:p w14:paraId="3F8373BC" w14:textId="77777777" w:rsidR="00DB41CD" w:rsidRPr="00C56FD3" w:rsidRDefault="00DB41CD" w:rsidP="00DB41CD">
            <w:pPr>
              <w:spacing w:after="0" w:line="240" w:lineRule="auto"/>
              <w:rPr>
                <w:rFonts w:ascii="Calibri" w:eastAsia="Times New Roman" w:hAnsi="Calibri" w:cs="Arial"/>
              </w:rPr>
            </w:pPr>
          </w:p>
          <w:p w14:paraId="3F8373BD" w14:textId="77777777" w:rsidR="00DB41CD" w:rsidRPr="00C56FD3" w:rsidRDefault="00DB41CD" w:rsidP="00DB41CD">
            <w:pPr>
              <w:spacing w:after="0" w:line="240" w:lineRule="auto"/>
              <w:rPr>
                <w:rFonts w:ascii="Calibri" w:eastAsia="Times New Roman" w:hAnsi="Calibri" w:cs="Arial"/>
              </w:rPr>
            </w:pPr>
          </w:p>
        </w:tc>
      </w:tr>
    </w:tbl>
    <w:p w14:paraId="3F8373BF" w14:textId="77777777" w:rsidR="00DB41CD" w:rsidRPr="009D5D64" w:rsidRDefault="00DB41CD" w:rsidP="0056592E">
      <w:pPr>
        <w:rPr>
          <w:rFonts w:eastAsia="Times New Roman" w:cs="Arial"/>
          <w:b/>
          <w:bCs/>
          <w:color w:val="330066"/>
        </w:rPr>
      </w:pPr>
    </w:p>
    <w:sectPr w:rsidR="00DB41CD" w:rsidRPr="009D5D64" w:rsidSect="006750CD">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88B5" w14:textId="77777777" w:rsidR="00D636D8" w:rsidRDefault="00D636D8" w:rsidP="00DB41CD">
      <w:pPr>
        <w:spacing w:after="0" w:line="240" w:lineRule="auto"/>
      </w:pPr>
      <w:r>
        <w:separator/>
      </w:r>
    </w:p>
  </w:endnote>
  <w:endnote w:type="continuationSeparator" w:id="0">
    <w:p w14:paraId="24360BA3" w14:textId="77777777" w:rsidR="00D636D8" w:rsidRDefault="00D636D8" w:rsidP="00DB41CD">
      <w:pPr>
        <w:spacing w:after="0" w:line="240" w:lineRule="auto"/>
      </w:pPr>
      <w:r>
        <w:continuationSeparator/>
      </w:r>
    </w:p>
  </w:endnote>
  <w:endnote w:type="continuationNotice" w:id="1">
    <w:p w14:paraId="05252D23" w14:textId="77777777" w:rsidR="00D636D8" w:rsidRDefault="00D63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777B" w14:textId="77777777" w:rsidR="00E5083D" w:rsidRDefault="00E508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73C5" w14:textId="4E0878D1" w:rsidR="00AF6451" w:rsidRPr="001F65CC" w:rsidRDefault="00AF6451">
    <w:pPr>
      <w:pStyle w:val="Voettekst"/>
      <w:rPr>
        <w:sz w:val="16"/>
        <w:szCs w:val="16"/>
      </w:rPr>
    </w:pPr>
    <w:r>
      <w:rPr>
        <w:sz w:val="16"/>
        <w:szCs w:val="16"/>
      </w:rPr>
      <w:t xml:space="preserve">Aanvraagformulier beleggingsonderneming </w:t>
    </w:r>
    <w:proofErr w:type="spellStart"/>
    <w:r>
      <w:rPr>
        <w:sz w:val="16"/>
        <w:szCs w:val="16"/>
      </w:rPr>
      <w:t>MiFID</w:t>
    </w:r>
    <w:proofErr w:type="spellEnd"/>
    <w:r>
      <w:rPr>
        <w:sz w:val="16"/>
        <w:szCs w:val="16"/>
      </w:rPr>
      <w:t xml:space="preserve"> II </w:t>
    </w:r>
    <w:r w:rsidR="00E5083D">
      <w:rPr>
        <w:sz w:val="16"/>
        <w:szCs w:val="16"/>
      </w:rPr>
      <w:t>–</w:t>
    </w:r>
    <w:r>
      <w:rPr>
        <w:sz w:val="16"/>
        <w:szCs w:val="16"/>
      </w:rPr>
      <w:t xml:space="preserve"> </w:t>
    </w:r>
    <w:r w:rsidR="00E5083D">
      <w:rPr>
        <w:sz w:val="16"/>
        <w:szCs w:val="16"/>
      </w:rPr>
      <w:t>augustus 2025</w:t>
    </w:r>
  </w:p>
  <w:p w14:paraId="3F8373C6" w14:textId="77777777" w:rsidR="00AF6451" w:rsidRDefault="00AF64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F11B" w14:textId="77777777" w:rsidR="00E5083D" w:rsidRDefault="00E508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D8D6" w14:textId="77777777" w:rsidR="00D636D8" w:rsidRDefault="00D636D8" w:rsidP="00DB41CD">
      <w:pPr>
        <w:spacing w:after="0" w:line="240" w:lineRule="auto"/>
      </w:pPr>
      <w:r>
        <w:separator/>
      </w:r>
    </w:p>
  </w:footnote>
  <w:footnote w:type="continuationSeparator" w:id="0">
    <w:p w14:paraId="760BA394" w14:textId="77777777" w:rsidR="00D636D8" w:rsidRDefault="00D636D8" w:rsidP="00DB41CD">
      <w:pPr>
        <w:spacing w:after="0" w:line="240" w:lineRule="auto"/>
      </w:pPr>
      <w:r>
        <w:continuationSeparator/>
      </w:r>
    </w:p>
  </w:footnote>
  <w:footnote w:type="continuationNotice" w:id="1">
    <w:p w14:paraId="135DAD0E" w14:textId="77777777" w:rsidR="00D636D8" w:rsidRDefault="00D636D8">
      <w:pPr>
        <w:spacing w:after="0" w:line="240" w:lineRule="auto"/>
      </w:pPr>
    </w:p>
  </w:footnote>
  <w:footnote w:id="2">
    <w:p w14:paraId="3F8373C9" w14:textId="77777777" w:rsidR="00AF6451" w:rsidRDefault="00AF6451">
      <w:pPr>
        <w:pStyle w:val="Voetnoottekst"/>
      </w:pPr>
      <w:r>
        <w:rPr>
          <w:rStyle w:val="Voetnootmarkering"/>
        </w:rPr>
        <w:footnoteRef/>
      </w:r>
      <w:r>
        <w:t xml:space="preserve"> Gedelegeerde Verordening (37) 2017/1943</w:t>
      </w:r>
    </w:p>
  </w:footnote>
  <w:footnote w:id="3">
    <w:p w14:paraId="3F8373CA" w14:textId="77777777" w:rsidR="00AF6451" w:rsidRDefault="00AF6451">
      <w:pPr>
        <w:pStyle w:val="Voetnoottekst"/>
      </w:pPr>
      <w:r>
        <w:rPr>
          <w:rStyle w:val="Voetnootmarkering"/>
        </w:rPr>
        <w:footnoteRef/>
      </w:r>
      <w:r>
        <w:t xml:space="preserve"> Voor behandeling van de aanvraag is het belangrijk dat de AFM en DNB beschikken over de juiste informatie. Daarom verzoeken wij u deze annex in te vullen, die u een beter beeld geeft van wat vereist is voor een aanvraag.</w:t>
      </w:r>
    </w:p>
  </w:footnote>
  <w:footnote w:id="4">
    <w:p w14:paraId="3F8373CB" w14:textId="77777777" w:rsidR="00AF6451" w:rsidRPr="003771F8" w:rsidRDefault="00AF6451" w:rsidP="003771F8">
      <w:pPr>
        <w:pStyle w:val="Voetnoottekst"/>
        <w:rPr>
          <w:rFonts w:ascii="Verdana" w:hAnsi="Verdana"/>
        </w:rPr>
      </w:pPr>
      <w:r>
        <w:rPr>
          <w:rStyle w:val="Voetnootmarkering"/>
        </w:rPr>
        <w:footnoteRef/>
      </w:r>
      <w:r>
        <w:t xml:space="preserve"> </w:t>
      </w:r>
      <w:r w:rsidRPr="003771F8">
        <w:t>Gedelegeerde verordening 2017/1943 gaat van de Commissie van 14 juli 2016 tot aanvulling van Richtlijn 2015/65/EU van het Europees Parlement en de Raad met betrekking tot technische reguleringsnormen op het gebied van informatie en vereisten voor het toekennen van een vergunning aan beleggingsondernemingen</w:t>
      </w:r>
    </w:p>
  </w:footnote>
  <w:footnote w:id="5">
    <w:p w14:paraId="3F8373CC" w14:textId="77777777" w:rsidR="00AF6451" w:rsidRDefault="00AF6451">
      <w:pPr>
        <w:pStyle w:val="Voetnoottekst"/>
      </w:pPr>
      <w:r>
        <w:rPr>
          <w:rStyle w:val="Voetnootmarkering"/>
        </w:rPr>
        <w:footnoteRef/>
      </w:r>
      <w:r>
        <w:t xml:space="preserve"> Voor volledige beschrijving van de beleggingsdiensten en activiteiten </w:t>
      </w:r>
      <w:proofErr w:type="gramStart"/>
      <w:r>
        <w:t>alsmede</w:t>
      </w:r>
      <w:proofErr w:type="gramEnd"/>
      <w:r>
        <w:t xml:space="preserve"> financiële instrumenten verwijzen we naar Annex I bij Richtlijn 2014/65. </w:t>
      </w:r>
    </w:p>
  </w:footnote>
  <w:footnote w:id="6">
    <w:p w14:paraId="3F8373CD" w14:textId="77777777" w:rsidR="00AF6451" w:rsidRDefault="00AF6451">
      <w:pPr>
        <w:pStyle w:val="Voetnoottekst"/>
      </w:pPr>
      <w:r>
        <w:rPr>
          <w:rStyle w:val="Voetnootmarkering"/>
        </w:rPr>
        <w:footnoteRef/>
      </w:r>
      <w:r>
        <w:t xml:space="preserve"> Voor volledige beschrijving van de nevendiensten </w:t>
      </w:r>
      <w:proofErr w:type="gramStart"/>
      <w:r>
        <w:t>alsmede</w:t>
      </w:r>
      <w:proofErr w:type="gramEnd"/>
      <w:r>
        <w:t xml:space="preserve"> financiële instrumenten verwijzen we naar Annex I bij Richtlijn 2014/65.</w:t>
      </w:r>
    </w:p>
  </w:footnote>
  <w:footnote w:id="7">
    <w:p w14:paraId="3F8373CE" w14:textId="77777777" w:rsidR="00AF6451" w:rsidRDefault="00AF6451">
      <w:pPr>
        <w:pStyle w:val="Voetnoottekst"/>
      </w:pPr>
      <w:r>
        <w:rPr>
          <w:rStyle w:val="Voetnootmarkering"/>
        </w:rPr>
        <w:footnoteRef/>
      </w:r>
      <w:r>
        <w:t xml:space="preserve"> </w:t>
      </w:r>
      <w:r w:rsidRPr="00BC1F8D">
        <w:t>Voor de toepassing van b) verwijst informatie over het type kapitaal, indien van toepassing, naar de in Verordening (EU) nr. 575/2013 omschreven types kapitaal, met name of het kapitaal tier 1-bestanddelen met gewone aandelen, aanvullende tier 1- of tier 2-bestanddelen omvat</w:t>
      </w:r>
    </w:p>
  </w:footnote>
  <w:footnote w:id="8">
    <w:p w14:paraId="3F8373CF" w14:textId="77777777" w:rsidR="00AF6451" w:rsidRPr="00E12E2E" w:rsidRDefault="00AF6451" w:rsidP="00E12E2E">
      <w:pPr>
        <w:pStyle w:val="Default"/>
        <w:rPr>
          <w:rFonts w:ascii="Times New Roman" w:hAnsi="Times New Roman" w:cs="Times New Roman"/>
          <w:sz w:val="18"/>
          <w:szCs w:val="18"/>
        </w:rPr>
      </w:pPr>
      <w:r w:rsidRPr="00E12E2E">
        <w:rPr>
          <w:rStyle w:val="Voetnootmarkering"/>
          <w:sz w:val="18"/>
          <w:szCs w:val="18"/>
        </w:rPr>
        <w:footnoteRef/>
      </w:r>
      <w:r w:rsidRPr="00E12E2E">
        <w:rPr>
          <w:sz w:val="18"/>
          <w:szCs w:val="18"/>
        </w:rPr>
        <w:t xml:space="preserve"> Gedelegeerde Verordening </w:t>
      </w:r>
      <w:r w:rsidRPr="00E12E2E">
        <w:rPr>
          <w:rFonts w:ascii="Times New Roman" w:hAnsi="Times New Roman" w:cs="Times New Roman"/>
          <w:sz w:val="18"/>
          <w:szCs w:val="18"/>
        </w:rPr>
        <w:t xml:space="preserve">tot aanvulling van Richtlijn 2014/65/EU van het Europees Parlement en de Raad met betrekking tot het vrijwaren van financiële instrumenten en geldmiddelen die aan cliënten toebehoren, </w:t>
      </w:r>
      <w:proofErr w:type="spellStart"/>
      <w:r w:rsidRPr="00E12E2E">
        <w:rPr>
          <w:rFonts w:ascii="Times New Roman" w:hAnsi="Times New Roman" w:cs="Times New Roman"/>
          <w:sz w:val="18"/>
          <w:szCs w:val="18"/>
        </w:rPr>
        <w:t>productgovernance</w:t>
      </w:r>
      <w:proofErr w:type="spellEnd"/>
      <w:r>
        <w:rPr>
          <w:rFonts w:ascii="Times New Roman" w:hAnsi="Times New Roman" w:cs="Times New Roman"/>
          <w:sz w:val="18"/>
          <w:szCs w:val="18"/>
        </w:rPr>
        <w:t xml:space="preserve"> </w:t>
      </w:r>
      <w:r w:rsidRPr="00E12E2E">
        <w:rPr>
          <w:rFonts w:ascii="Times New Roman" w:hAnsi="Times New Roman" w:cs="Times New Roman"/>
          <w:sz w:val="18"/>
          <w:szCs w:val="18"/>
        </w:rPr>
        <w:t>verplichtingen en de regels die van toepassing zijn op het betalen of het ontvangen van provisies, commissies en geldelijke of niet-geldelijke tegemoetkomingen</w:t>
      </w:r>
    </w:p>
  </w:footnote>
  <w:footnote w:id="9">
    <w:p w14:paraId="3F8373D0" w14:textId="77777777" w:rsidR="00AF6451" w:rsidRPr="00976070" w:rsidRDefault="00AF6451" w:rsidP="009767CD">
      <w:pPr>
        <w:pStyle w:val="Default"/>
        <w:rPr>
          <w:rFonts w:asciiTheme="minorHAnsi" w:hAnsiTheme="minorHAnsi"/>
          <w:sz w:val="18"/>
          <w:szCs w:val="18"/>
        </w:rPr>
      </w:pPr>
      <w:r>
        <w:rPr>
          <w:rStyle w:val="Voetnootmarkering"/>
        </w:rPr>
        <w:footnoteRef/>
      </w:r>
      <w:r>
        <w:t xml:space="preserve"> </w:t>
      </w:r>
      <w:r>
        <w:rPr>
          <w:rFonts w:asciiTheme="minorHAnsi" w:hAnsiTheme="minorHAnsi"/>
          <w:sz w:val="18"/>
          <w:szCs w:val="18"/>
        </w:rPr>
        <w:t xml:space="preserve">Uitvoeringsverordening </w:t>
      </w:r>
      <w:r>
        <w:rPr>
          <w:rFonts w:asciiTheme="minorHAnsi" w:hAnsiTheme="minorHAnsi"/>
          <w:bCs/>
          <w:sz w:val="18"/>
          <w:szCs w:val="18"/>
        </w:rPr>
        <w:t>2016/824 van de Commissie</w:t>
      </w:r>
      <w:r w:rsidRPr="009767CD">
        <w:rPr>
          <w:rFonts w:asciiTheme="minorHAnsi" w:hAnsiTheme="minorHAnsi"/>
          <w:bCs/>
          <w:sz w:val="18"/>
          <w:szCs w:val="18"/>
        </w:rPr>
        <w:t xml:space="preserve"> van 25 mei 2016</w:t>
      </w:r>
      <w:r w:rsidRPr="009767CD">
        <w:rPr>
          <w:b/>
          <w:bCs/>
          <w:sz w:val="19"/>
          <w:szCs w:val="19"/>
        </w:rPr>
        <w:t xml:space="preserve"> </w:t>
      </w:r>
      <w:r w:rsidRPr="00976070">
        <w:rPr>
          <w:rFonts w:asciiTheme="minorHAnsi" w:hAnsiTheme="minorHAnsi"/>
          <w:bCs/>
          <w:sz w:val="18"/>
          <w:szCs w:val="18"/>
        </w:rPr>
        <w:t xml:space="preserve">tot vaststelling van technische uitvoeringsnormen met betrekking tot de inhoud en vorm van de beschrijving van de werking van multilaterale handelsfaciliteiten en georganiseerde handelsfaciliteiten en de kennisgeving aan de Europese Autoriteit voor effecten en markten overeenkomstig Richtlijn 2014/65/EU van het Europees Parlement en de Raad </w:t>
      </w:r>
      <w:proofErr w:type="gramStart"/>
      <w:r w:rsidRPr="00976070">
        <w:rPr>
          <w:rFonts w:asciiTheme="minorHAnsi" w:hAnsiTheme="minorHAnsi"/>
          <w:bCs/>
          <w:sz w:val="18"/>
          <w:szCs w:val="18"/>
        </w:rPr>
        <w:t>betreffende</w:t>
      </w:r>
      <w:proofErr w:type="gramEnd"/>
      <w:r w:rsidRPr="00976070">
        <w:rPr>
          <w:rFonts w:asciiTheme="minorHAnsi" w:hAnsiTheme="minorHAnsi"/>
          <w:bCs/>
          <w:sz w:val="18"/>
          <w:szCs w:val="18"/>
        </w:rPr>
        <w:t xml:space="preserve"> markten voor financiële instrumenten</w:t>
      </w:r>
    </w:p>
  </w:footnote>
  <w:footnote w:id="10">
    <w:p w14:paraId="3F8373D2" w14:textId="77777777" w:rsidR="00AF6451" w:rsidRDefault="00AF6451">
      <w:pPr>
        <w:pStyle w:val="Voetnoottekst"/>
      </w:pPr>
      <w:r>
        <w:rPr>
          <w:rStyle w:val="Voetnootmarkering"/>
        </w:rPr>
        <w:footnoteRef/>
      </w:r>
      <w:r>
        <w:t xml:space="preserve"> </w:t>
      </w:r>
      <w:proofErr w:type="gramStart"/>
      <w:r>
        <w:t>Indien</w:t>
      </w:r>
      <w:proofErr w:type="gramEnd"/>
      <w:r>
        <w:t xml:space="preserve"> de onderneming meer dan 2 dagelijks beleidsbepalers </w:t>
      </w:r>
      <w:proofErr w:type="spellStart"/>
      <w:r>
        <w:t>danwel</w:t>
      </w:r>
      <w:proofErr w:type="spellEnd"/>
      <w:r>
        <w:t xml:space="preserve"> ook toezichthouders heeft, kan de lijst op een apart vel/document volgens deze format worden aangeleverd.</w:t>
      </w:r>
    </w:p>
  </w:footnote>
  <w:footnote w:id="11">
    <w:p w14:paraId="3F8373D3" w14:textId="77777777" w:rsidR="00AF6451" w:rsidRDefault="00AF6451">
      <w:pPr>
        <w:pStyle w:val="Voetnoottekst"/>
      </w:pPr>
      <w:r>
        <w:rPr>
          <w:rStyle w:val="Voetnootmarkering"/>
        </w:rPr>
        <w:footnoteRef/>
      </w:r>
      <w:r>
        <w:t xml:space="preserve"> </w:t>
      </w:r>
      <w:r w:rsidRPr="00162AA1">
        <w:t>Ten minste één van de dagelijks beleidsbepalers ondertekent dit aanvraagformulier vergunning beleggingsonderneming</w:t>
      </w:r>
      <w:r>
        <w:t xml:space="preserve"> </w:t>
      </w:r>
      <w:proofErr w:type="spellStart"/>
      <w:r>
        <w:t>MiFID</w:t>
      </w:r>
      <w:proofErr w:type="spellEnd"/>
      <w:r>
        <w:t xml:space="preserve"> II</w:t>
      </w:r>
      <w:r w:rsidRPr="00162AA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3C9A" w14:textId="77777777" w:rsidR="00E5083D" w:rsidRDefault="00E508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960E" w14:textId="77777777" w:rsidR="00296CBC" w:rsidRDefault="00296CBC" w:rsidP="00296CBC">
    <w:pPr>
      <w:pStyle w:val="Koptekst"/>
    </w:pPr>
  </w:p>
  <w:p w14:paraId="29147AE8" w14:textId="77777777" w:rsidR="00296CBC" w:rsidRDefault="00296CBC" w:rsidP="00296CBC">
    <w:pPr>
      <w:pStyle w:val="Koptekst"/>
    </w:pPr>
  </w:p>
  <w:p w14:paraId="3F8373C4" w14:textId="16327739" w:rsidR="00AF6451" w:rsidRPr="00296CBC" w:rsidRDefault="00296CBC" w:rsidP="00296CBC">
    <w:pPr>
      <w:pStyle w:val="Koptekst"/>
    </w:pPr>
    <w:r>
      <w:rPr>
        <w:noProof/>
      </w:rPr>
      <w:drawing>
        <wp:anchor distT="0" distB="0" distL="114300" distR="114300" simplePos="0" relativeHeight="251658240" behindDoc="0" locked="0" layoutInCell="1" allowOverlap="1" wp14:anchorId="0081FCC8" wp14:editId="17A37BF0">
          <wp:simplePos x="0" y="0"/>
          <wp:positionH relativeFrom="page">
            <wp:posOffset>5148580</wp:posOffset>
          </wp:positionH>
          <wp:positionV relativeFrom="page">
            <wp:posOffset>720090</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4676" w14:textId="77777777" w:rsidR="00E5083D" w:rsidRDefault="00E508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37E"/>
    <w:multiLevelType w:val="hybridMultilevel"/>
    <w:tmpl w:val="12FA7904"/>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274A31"/>
    <w:multiLevelType w:val="hybridMultilevel"/>
    <w:tmpl w:val="0E3C6142"/>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C37776"/>
    <w:multiLevelType w:val="hybridMultilevel"/>
    <w:tmpl w:val="52A0277A"/>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94973"/>
    <w:multiLevelType w:val="hybridMultilevel"/>
    <w:tmpl w:val="17522460"/>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F47F1D"/>
    <w:multiLevelType w:val="hybridMultilevel"/>
    <w:tmpl w:val="94A4BF2E"/>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2E6A2C"/>
    <w:multiLevelType w:val="hybridMultilevel"/>
    <w:tmpl w:val="AEEADD62"/>
    <w:lvl w:ilvl="0" w:tplc="04090007">
      <w:start w:val="1"/>
      <w:numFmt w:val="bullet"/>
      <w:lvlText w:val=""/>
      <w:lvlJc w:val="left"/>
      <w:pPr>
        <w:ind w:left="766" w:hanging="360"/>
      </w:pPr>
      <w:rPr>
        <w:rFonts w:ascii="Wingdings" w:hAnsi="Wingdings" w:hint="default"/>
        <w:sz w:val="16"/>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6" w15:restartNumberingAfterBreak="0">
    <w:nsid w:val="1B507319"/>
    <w:multiLevelType w:val="hybridMultilevel"/>
    <w:tmpl w:val="943A204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D4544F"/>
    <w:multiLevelType w:val="hybridMultilevel"/>
    <w:tmpl w:val="04B85460"/>
    <w:lvl w:ilvl="0" w:tplc="2BD0542E">
      <w:start w:val="2"/>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E277D12"/>
    <w:multiLevelType w:val="hybridMultilevel"/>
    <w:tmpl w:val="F2C87C4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EA25FAF"/>
    <w:multiLevelType w:val="hybridMultilevel"/>
    <w:tmpl w:val="29F86168"/>
    <w:lvl w:ilvl="0" w:tplc="204A02A4">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11560C9"/>
    <w:multiLevelType w:val="hybridMultilevel"/>
    <w:tmpl w:val="70B07484"/>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182C17"/>
    <w:multiLevelType w:val="hybridMultilevel"/>
    <w:tmpl w:val="20C45FC0"/>
    <w:lvl w:ilvl="0" w:tplc="0BFE80DC">
      <w:start w:val="2"/>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7A93BF0"/>
    <w:multiLevelType w:val="hybridMultilevel"/>
    <w:tmpl w:val="523A0034"/>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C573CE"/>
    <w:multiLevelType w:val="hybridMultilevel"/>
    <w:tmpl w:val="7BFE4618"/>
    <w:lvl w:ilvl="0" w:tplc="04090007">
      <w:start w:val="1"/>
      <w:numFmt w:val="bullet"/>
      <w:lvlText w:val=""/>
      <w:lvlJc w:val="left"/>
      <w:pPr>
        <w:tabs>
          <w:tab w:val="num" w:pos="720"/>
        </w:tabs>
        <w:ind w:left="720" w:hanging="360"/>
      </w:pPr>
      <w:rPr>
        <w:rFonts w:ascii="Wingdings" w:hAnsi="Wingdings" w:hint="default"/>
        <w:sz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BE22E65"/>
    <w:multiLevelType w:val="hybridMultilevel"/>
    <w:tmpl w:val="46F249A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EEE1527"/>
    <w:multiLevelType w:val="hybridMultilevel"/>
    <w:tmpl w:val="7EAAC1CA"/>
    <w:lvl w:ilvl="0" w:tplc="204A02A4">
      <w:start w:val="1"/>
      <w:numFmt w:val="bullet"/>
      <w:lvlText w:val="□"/>
      <w:lvlJc w:val="left"/>
      <w:pPr>
        <w:tabs>
          <w:tab w:val="num" w:pos="927"/>
        </w:tabs>
        <w:ind w:left="927" w:hanging="360"/>
      </w:pPr>
      <w:rPr>
        <w:rFonts w:ascii="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Times New Roman"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Times New Roman"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Times New Roman"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0531B22"/>
    <w:multiLevelType w:val="hybridMultilevel"/>
    <w:tmpl w:val="4532E24E"/>
    <w:lvl w:ilvl="0" w:tplc="04090007">
      <w:start w:val="1"/>
      <w:numFmt w:val="bullet"/>
      <w:lvlText w:val=""/>
      <w:lvlJc w:val="left"/>
      <w:pPr>
        <w:ind w:left="766" w:hanging="360"/>
      </w:pPr>
      <w:rPr>
        <w:rFonts w:ascii="Wingdings" w:hAnsi="Wingdings" w:hint="default"/>
        <w:sz w:val="16"/>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7" w15:restartNumberingAfterBreak="0">
    <w:nsid w:val="334063BA"/>
    <w:multiLevelType w:val="hybridMultilevel"/>
    <w:tmpl w:val="1F5C5788"/>
    <w:lvl w:ilvl="0" w:tplc="5038062A">
      <w:start w:val="1"/>
      <w:numFmt w:val="decimal"/>
      <w:lvlText w:val="%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9DB4B00"/>
    <w:multiLevelType w:val="hybridMultilevel"/>
    <w:tmpl w:val="0F70A48E"/>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91F62DF"/>
    <w:multiLevelType w:val="hybridMultilevel"/>
    <w:tmpl w:val="8ED89C86"/>
    <w:lvl w:ilvl="0" w:tplc="204A02A4">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AD6F84"/>
    <w:multiLevelType w:val="hybridMultilevel"/>
    <w:tmpl w:val="C304231C"/>
    <w:lvl w:ilvl="0" w:tplc="04090007">
      <w:start w:val="1"/>
      <w:numFmt w:val="bullet"/>
      <w:lvlText w:val=""/>
      <w:lvlJc w:val="left"/>
      <w:pPr>
        <w:ind w:left="766" w:hanging="360"/>
      </w:pPr>
      <w:rPr>
        <w:rFonts w:ascii="Wingdings" w:hAnsi="Wingdings" w:hint="default"/>
        <w:sz w:val="16"/>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21" w15:restartNumberingAfterBreak="0">
    <w:nsid w:val="4FF82540"/>
    <w:multiLevelType w:val="hybridMultilevel"/>
    <w:tmpl w:val="9186268A"/>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F36B1E"/>
    <w:multiLevelType w:val="hybridMultilevel"/>
    <w:tmpl w:val="43B27CD0"/>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40A3C41"/>
    <w:multiLevelType w:val="hybridMultilevel"/>
    <w:tmpl w:val="84DA3DF4"/>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A87F5D"/>
    <w:multiLevelType w:val="hybridMultilevel"/>
    <w:tmpl w:val="E27AE51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E88528A"/>
    <w:multiLevelType w:val="hybridMultilevel"/>
    <w:tmpl w:val="9232F73E"/>
    <w:lvl w:ilvl="0" w:tplc="D44CF5E4">
      <w:start w:val="8"/>
      <w:numFmt w:val="decimal"/>
      <w:lvlText w:val="%1."/>
      <w:lvlJc w:val="left"/>
      <w:pPr>
        <w:ind w:left="284" w:hanging="284"/>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1DB6609"/>
    <w:multiLevelType w:val="hybridMultilevel"/>
    <w:tmpl w:val="88DCCD04"/>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6D67B77"/>
    <w:multiLevelType w:val="hybridMultilevel"/>
    <w:tmpl w:val="ADE2290E"/>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087727"/>
    <w:multiLevelType w:val="hybridMultilevel"/>
    <w:tmpl w:val="0658CF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8291E46"/>
    <w:multiLevelType w:val="hybridMultilevel"/>
    <w:tmpl w:val="46D03020"/>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BD44A53"/>
    <w:multiLevelType w:val="hybridMultilevel"/>
    <w:tmpl w:val="33F23A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7D533370"/>
    <w:multiLevelType w:val="hybridMultilevel"/>
    <w:tmpl w:val="28F83A7E"/>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684098"/>
    <w:multiLevelType w:val="hybridMultilevel"/>
    <w:tmpl w:val="790654DC"/>
    <w:lvl w:ilvl="0" w:tplc="04090007">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1810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8104459">
    <w:abstractNumId w:val="2"/>
  </w:num>
  <w:num w:numId="3" w16cid:durableId="1305598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2533004">
    <w:abstractNumId w:val="9"/>
  </w:num>
  <w:num w:numId="5" w16cid:durableId="2096591781">
    <w:abstractNumId w:val="15"/>
  </w:num>
  <w:num w:numId="6" w16cid:durableId="1722168241">
    <w:abstractNumId w:val="19"/>
  </w:num>
  <w:num w:numId="7" w16cid:durableId="1365206361">
    <w:abstractNumId w:val="11"/>
  </w:num>
  <w:num w:numId="8" w16cid:durableId="653728659">
    <w:abstractNumId w:val="7"/>
  </w:num>
  <w:num w:numId="9" w16cid:durableId="1141001547">
    <w:abstractNumId w:val="21"/>
  </w:num>
  <w:num w:numId="10" w16cid:durableId="1279995982">
    <w:abstractNumId w:val="31"/>
  </w:num>
  <w:num w:numId="11" w16cid:durableId="1453136598">
    <w:abstractNumId w:val="12"/>
  </w:num>
  <w:num w:numId="12" w16cid:durableId="1158493198">
    <w:abstractNumId w:val="20"/>
  </w:num>
  <w:num w:numId="13" w16cid:durableId="1589074816">
    <w:abstractNumId w:val="17"/>
  </w:num>
  <w:num w:numId="14" w16cid:durableId="2101486541">
    <w:abstractNumId w:val="26"/>
  </w:num>
  <w:num w:numId="15" w16cid:durableId="228465545">
    <w:abstractNumId w:val="16"/>
  </w:num>
  <w:num w:numId="16" w16cid:durableId="1894341391">
    <w:abstractNumId w:val="27"/>
  </w:num>
  <w:num w:numId="17" w16cid:durableId="1591234530">
    <w:abstractNumId w:val="5"/>
  </w:num>
  <w:num w:numId="18" w16cid:durableId="143158189">
    <w:abstractNumId w:val="0"/>
  </w:num>
  <w:num w:numId="19" w16cid:durableId="1428578571">
    <w:abstractNumId w:val="32"/>
  </w:num>
  <w:num w:numId="20" w16cid:durableId="1482651432">
    <w:abstractNumId w:val="4"/>
  </w:num>
  <w:num w:numId="21" w16cid:durableId="1827431512">
    <w:abstractNumId w:val="14"/>
  </w:num>
  <w:num w:numId="22" w16cid:durableId="1279097142">
    <w:abstractNumId w:val="24"/>
  </w:num>
  <w:num w:numId="23" w16cid:durableId="962620007">
    <w:abstractNumId w:val="8"/>
  </w:num>
  <w:num w:numId="24" w16cid:durableId="757217832">
    <w:abstractNumId w:val="23"/>
  </w:num>
  <w:num w:numId="25" w16cid:durableId="1835098134">
    <w:abstractNumId w:val="3"/>
  </w:num>
  <w:num w:numId="26" w16cid:durableId="164168429">
    <w:abstractNumId w:val="10"/>
  </w:num>
  <w:num w:numId="27" w16cid:durableId="1347050720">
    <w:abstractNumId w:val="22"/>
  </w:num>
  <w:num w:numId="28" w16cid:durableId="1297293331">
    <w:abstractNumId w:val="29"/>
  </w:num>
  <w:num w:numId="29" w16cid:durableId="1270552416">
    <w:abstractNumId w:val="18"/>
  </w:num>
  <w:num w:numId="30" w16cid:durableId="419454396">
    <w:abstractNumId w:val="25"/>
  </w:num>
  <w:num w:numId="31" w16cid:durableId="856428813">
    <w:abstractNumId w:val="28"/>
  </w:num>
  <w:num w:numId="32" w16cid:durableId="2030061957">
    <w:abstractNumId w:val="1"/>
  </w:num>
  <w:num w:numId="33" w16cid:durableId="131606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ED1"/>
    <w:rsid w:val="00024F93"/>
    <w:rsid w:val="000434B1"/>
    <w:rsid w:val="000456AE"/>
    <w:rsid w:val="00052DD6"/>
    <w:rsid w:val="00062B57"/>
    <w:rsid w:val="00066163"/>
    <w:rsid w:val="00066B21"/>
    <w:rsid w:val="00073247"/>
    <w:rsid w:val="00081393"/>
    <w:rsid w:val="00083D19"/>
    <w:rsid w:val="0008566C"/>
    <w:rsid w:val="000A2F31"/>
    <w:rsid w:val="000A326E"/>
    <w:rsid w:val="000B10DF"/>
    <w:rsid w:val="000B257F"/>
    <w:rsid w:val="000B3FFF"/>
    <w:rsid w:val="000B785A"/>
    <w:rsid w:val="000B78A6"/>
    <w:rsid w:val="000E2CFF"/>
    <w:rsid w:val="000E596A"/>
    <w:rsid w:val="000E76DA"/>
    <w:rsid w:val="00105658"/>
    <w:rsid w:val="00110E5D"/>
    <w:rsid w:val="001115EB"/>
    <w:rsid w:val="00124DD2"/>
    <w:rsid w:val="0014021C"/>
    <w:rsid w:val="00151CA5"/>
    <w:rsid w:val="00162AA1"/>
    <w:rsid w:val="00164702"/>
    <w:rsid w:val="001946E6"/>
    <w:rsid w:val="001A4761"/>
    <w:rsid w:val="001B32D6"/>
    <w:rsid w:val="001B5ED9"/>
    <w:rsid w:val="001D6BCF"/>
    <w:rsid w:val="001E148E"/>
    <w:rsid w:val="001E52B0"/>
    <w:rsid w:val="001F152F"/>
    <w:rsid w:val="001F433D"/>
    <w:rsid w:val="001F5643"/>
    <w:rsid w:val="001F65CC"/>
    <w:rsid w:val="00215E47"/>
    <w:rsid w:val="00225BDF"/>
    <w:rsid w:val="00226BFC"/>
    <w:rsid w:val="00234DAC"/>
    <w:rsid w:val="00241557"/>
    <w:rsid w:val="002427A3"/>
    <w:rsid w:val="00247207"/>
    <w:rsid w:val="002523B5"/>
    <w:rsid w:val="00263E67"/>
    <w:rsid w:val="00265372"/>
    <w:rsid w:val="00267705"/>
    <w:rsid w:val="00274CEA"/>
    <w:rsid w:val="002767D8"/>
    <w:rsid w:val="002849A2"/>
    <w:rsid w:val="00284A63"/>
    <w:rsid w:val="002936FA"/>
    <w:rsid w:val="00296CBC"/>
    <w:rsid w:val="00296F24"/>
    <w:rsid w:val="002A6D1A"/>
    <w:rsid w:val="002C1F7A"/>
    <w:rsid w:val="002C3AE4"/>
    <w:rsid w:val="002C5F33"/>
    <w:rsid w:val="002D168E"/>
    <w:rsid w:val="002D4BD8"/>
    <w:rsid w:val="002E1603"/>
    <w:rsid w:val="002E5CB7"/>
    <w:rsid w:val="002E5DE7"/>
    <w:rsid w:val="002E6C8E"/>
    <w:rsid w:val="002F0696"/>
    <w:rsid w:val="00306F21"/>
    <w:rsid w:val="003167BE"/>
    <w:rsid w:val="003251A7"/>
    <w:rsid w:val="00333AD1"/>
    <w:rsid w:val="0033547D"/>
    <w:rsid w:val="00350036"/>
    <w:rsid w:val="00356139"/>
    <w:rsid w:val="00363ED6"/>
    <w:rsid w:val="00366F47"/>
    <w:rsid w:val="00370C0C"/>
    <w:rsid w:val="003771F8"/>
    <w:rsid w:val="003772A8"/>
    <w:rsid w:val="0039737A"/>
    <w:rsid w:val="003C6B2D"/>
    <w:rsid w:val="003C7434"/>
    <w:rsid w:val="003D1A8E"/>
    <w:rsid w:val="003D65CB"/>
    <w:rsid w:val="003E02B4"/>
    <w:rsid w:val="003F3E13"/>
    <w:rsid w:val="003F7FBF"/>
    <w:rsid w:val="004029A5"/>
    <w:rsid w:val="00411414"/>
    <w:rsid w:val="00413D42"/>
    <w:rsid w:val="00423E6E"/>
    <w:rsid w:val="00425578"/>
    <w:rsid w:val="00425BA6"/>
    <w:rsid w:val="00426AA7"/>
    <w:rsid w:val="00426AC7"/>
    <w:rsid w:val="004337F3"/>
    <w:rsid w:val="004365D1"/>
    <w:rsid w:val="00441913"/>
    <w:rsid w:val="00442C8A"/>
    <w:rsid w:val="00451E6F"/>
    <w:rsid w:val="00466932"/>
    <w:rsid w:val="0047063D"/>
    <w:rsid w:val="0047508B"/>
    <w:rsid w:val="00483CC8"/>
    <w:rsid w:val="004853DA"/>
    <w:rsid w:val="00491516"/>
    <w:rsid w:val="00497835"/>
    <w:rsid w:val="004A0BBC"/>
    <w:rsid w:val="004A2432"/>
    <w:rsid w:val="004A418A"/>
    <w:rsid w:val="004A6043"/>
    <w:rsid w:val="004C243B"/>
    <w:rsid w:val="004D66CA"/>
    <w:rsid w:val="004D72BC"/>
    <w:rsid w:val="004E48EC"/>
    <w:rsid w:val="004E77A9"/>
    <w:rsid w:val="004F1A43"/>
    <w:rsid w:val="004F2339"/>
    <w:rsid w:val="004F75D3"/>
    <w:rsid w:val="00503496"/>
    <w:rsid w:val="00521EA6"/>
    <w:rsid w:val="0053251E"/>
    <w:rsid w:val="00534E43"/>
    <w:rsid w:val="005367DE"/>
    <w:rsid w:val="00542AB2"/>
    <w:rsid w:val="00546A12"/>
    <w:rsid w:val="00546B66"/>
    <w:rsid w:val="005566F0"/>
    <w:rsid w:val="0056078B"/>
    <w:rsid w:val="0056592E"/>
    <w:rsid w:val="005911AA"/>
    <w:rsid w:val="00593F17"/>
    <w:rsid w:val="005A4BB6"/>
    <w:rsid w:val="005A54BD"/>
    <w:rsid w:val="005C2202"/>
    <w:rsid w:val="005D7E00"/>
    <w:rsid w:val="005F0256"/>
    <w:rsid w:val="005F71EE"/>
    <w:rsid w:val="00604A5F"/>
    <w:rsid w:val="00605F49"/>
    <w:rsid w:val="00607E95"/>
    <w:rsid w:val="006119DE"/>
    <w:rsid w:val="0061576B"/>
    <w:rsid w:val="00617C06"/>
    <w:rsid w:val="00621DA0"/>
    <w:rsid w:val="00625F7E"/>
    <w:rsid w:val="006272DC"/>
    <w:rsid w:val="00646F67"/>
    <w:rsid w:val="00651BCA"/>
    <w:rsid w:val="00652100"/>
    <w:rsid w:val="00660A45"/>
    <w:rsid w:val="006750CD"/>
    <w:rsid w:val="00675973"/>
    <w:rsid w:val="00682E99"/>
    <w:rsid w:val="00684345"/>
    <w:rsid w:val="00693AA7"/>
    <w:rsid w:val="00696866"/>
    <w:rsid w:val="006A544D"/>
    <w:rsid w:val="006A6634"/>
    <w:rsid w:val="006B72AD"/>
    <w:rsid w:val="006C4891"/>
    <w:rsid w:val="006C526A"/>
    <w:rsid w:val="006D0DF4"/>
    <w:rsid w:val="006E6477"/>
    <w:rsid w:val="00704D10"/>
    <w:rsid w:val="00706CA0"/>
    <w:rsid w:val="007213FB"/>
    <w:rsid w:val="00733077"/>
    <w:rsid w:val="007356BA"/>
    <w:rsid w:val="0074357E"/>
    <w:rsid w:val="0074750F"/>
    <w:rsid w:val="00761A9A"/>
    <w:rsid w:val="00773F2F"/>
    <w:rsid w:val="007827AB"/>
    <w:rsid w:val="00793697"/>
    <w:rsid w:val="007A13A9"/>
    <w:rsid w:val="007B07B7"/>
    <w:rsid w:val="007B133C"/>
    <w:rsid w:val="007B5958"/>
    <w:rsid w:val="007B7500"/>
    <w:rsid w:val="007C549D"/>
    <w:rsid w:val="007D5E94"/>
    <w:rsid w:val="007E2DD5"/>
    <w:rsid w:val="007F5956"/>
    <w:rsid w:val="007F62CE"/>
    <w:rsid w:val="007F7A5C"/>
    <w:rsid w:val="00803FB9"/>
    <w:rsid w:val="00815B49"/>
    <w:rsid w:val="0082425B"/>
    <w:rsid w:val="0082624D"/>
    <w:rsid w:val="00831CFB"/>
    <w:rsid w:val="00846015"/>
    <w:rsid w:val="00857200"/>
    <w:rsid w:val="00867253"/>
    <w:rsid w:val="00880296"/>
    <w:rsid w:val="0089071C"/>
    <w:rsid w:val="008925D4"/>
    <w:rsid w:val="00892726"/>
    <w:rsid w:val="00895E9C"/>
    <w:rsid w:val="00896E16"/>
    <w:rsid w:val="008A08E5"/>
    <w:rsid w:val="008A1FE3"/>
    <w:rsid w:val="008A30E7"/>
    <w:rsid w:val="008B20AB"/>
    <w:rsid w:val="008B3672"/>
    <w:rsid w:val="008C1109"/>
    <w:rsid w:val="008D28AD"/>
    <w:rsid w:val="00910F7A"/>
    <w:rsid w:val="0091741A"/>
    <w:rsid w:val="009208D2"/>
    <w:rsid w:val="00922D9E"/>
    <w:rsid w:val="009236BB"/>
    <w:rsid w:val="009535C3"/>
    <w:rsid w:val="00956174"/>
    <w:rsid w:val="00964607"/>
    <w:rsid w:val="00966BB5"/>
    <w:rsid w:val="00971B82"/>
    <w:rsid w:val="00976070"/>
    <w:rsid w:val="009767CD"/>
    <w:rsid w:val="00984544"/>
    <w:rsid w:val="009A42F4"/>
    <w:rsid w:val="009B04C9"/>
    <w:rsid w:val="009B053C"/>
    <w:rsid w:val="009B541E"/>
    <w:rsid w:val="009B700F"/>
    <w:rsid w:val="009C0624"/>
    <w:rsid w:val="009C32CE"/>
    <w:rsid w:val="009D5D64"/>
    <w:rsid w:val="009E658B"/>
    <w:rsid w:val="009E74AE"/>
    <w:rsid w:val="009F1C5C"/>
    <w:rsid w:val="00A01795"/>
    <w:rsid w:val="00A020DF"/>
    <w:rsid w:val="00A05AE1"/>
    <w:rsid w:val="00A1557B"/>
    <w:rsid w:val="00A23204"/>
    <w:rsid w:val="00A3648D"/>
    <w:rsid w:val="00A42537"/>
    <w:rsid w:val="00A43D75"/>
    <w:rsid w:val="00A77178"/>
    <w:rsid w:val="00A87298"/>
    <w:rsid w:val="00A87457"/>
    <w:rsid w:val="00A90C9E"/>
    <w:rsid w:val="00A93DF5"/>
    <w:rsid w:val="00AB24E9"/>
    <w:rsid w:val="00AB7655"/>
    <w:rsid w:val="00AC0177"/>
    <w:rsid w:val="00AC0A93"/>
    <w:rsid w:val="00AC2A19"/>
    <w:rsid w:val="00AD2BB1"/>
    <w:rsid w:val="00AE0C7E"/>
    <w:rsid w:val="00AE16C5"/>
    <w:rsid w:val="00AE3C14"/>
    <w:rsid w:val="00AF23EC"/>
    <w:rsid w:val="00AF6451"/>
    <w:rsid w:val="00AF66A2"/>
    <w:rsid w:val="00AF780A"/>
    <w:rsid w:val="00B00394"/>
    <w:rsid w:val="00B14965"/>
    <w:rsid w:val="00B14C68"/>
    <w:rsid w:val="00B17F37"/>
    <w:rsid w:val="00B207C5"/>
    <w:rsid w:val="00B41BC7"/>
    <w:rsid w:val="00B452AE"/>
    <w:rsid w:val="00B5593C"/>
    <w:rsid w:val="00B70005"/>
    <w:rsid w:val="00B74468"/>
    <w:rsid w:val="00B83625"/>
    <w:rsid w:val="00B83B0E"/>
    <w:rsid w:val="00B8535C"/>
    <w:rsid w:val="00BA6964"/>
    <w:rsid w:val="00BB6272"/>
    <w:rsid w:val="00BC1F8D"/>
    <w:rsid w:val="00BC6598"/>
    <w:rsid w:val="00BD675F"/>
    <w:rsid w:val="00BE557A"/>
    <w:rsid w:val="00BE60F6"/>
    <w:rsid w:val="00BF638D"/>
    <w:rsid w:val="00C00F98"/>
    <w:rsid w:val="00C053FA"/>
    <w:rsid w:val="00C06E77"/>
    <w:rsid w:val="00C07596"/>
    <w:rsid w:val="00C15A9D"/>
    <w:rsid w:val="00C20431"/>
    <w:rsid w:val="00C22943"/>
    <w:rsid w:val="00C22E6E"/>
    <w:rsid w:val="00C31637"/>
    <w:rsid w:val="00C37231"/>
    <w:rsid w:val="00C410D4"/>
    <w:rsid w:val="00C56FD3"/>
    <w:rsid w:val="00C60D58"/>
    <w:rsid w:val="00C66398"/>
    <w:rsid w:val="00C72BE4"/>
    <w:rsid w:val="00C8507F"/>
    <w:rsid w:val="00C90476"/>
    <w:rsid w:val="00C91370"/>
    <w:rsid w:val="00C96AE9"/>
    <w:rsid w:val="00CA7A02"/>
    <w:rsid w:val="00CB2E2D"/>
    <w:rsid w:val="00CC651D"/>
    <w:rsid w:val="00CD3E25"/>
    <w:rsid w:val="00CD7120"/>
    <w:rsid w:val="00CE1E23"/>
    <w:rsid w:val="00CE5C0C"/>
    <w:rsid w:val="00CE6D28"/>
    <w:rsid w:val="00CE7B91"/>
    <w:rsid w:val="00D00240"/>
    <w:rsid w:val="00D43A58"/>
    <w:rsid w:val="00D57ED1"/>
    <w:rsid w:val="00D636D8"/>
    <w:rsid w:val="00D6730B"/>
    <w:rsid w:val="00D755E8"/>
    <w:rsid w:val="00D81025"/>
    <w:rsid w:val="00D85190"/>
    <w:rsid w:val="00D94165"/>
    <w:rsid w:val="00DA2B35"/>
    <w:rsid w:val="00DA4FC2"/>
    <w:rsid w:val="00DA6664"/>
    <w:rsid w:val="00DA6B1D"/>
    <w:rsid w:val="00DB0EF5"/>
    <w:rsid w:val="00DB1DDE"/>
    <w:rsid w:val="00DB3C2C"/>
    <w:rsid w:val="00DB41CD"/>
    <w:rsid w:val="00DD3A62"/>
    <w:rsid w:val="00DD5A7A"/>
    <w:rsid w:val="00DE190F"/>
    <w:rsid w:val="00DE4544"/>
    <w:rsid w:val="00DE4835"/>
    <w:rsid w:val="00DE6A90"/>
    <w:rsid w:val="00E05104"/>
    <w:rsid w:val="00E12E2E"/>
    <w:rsid w:val="00E13A42"/>
    <w:rsid w:val="00E27C57"/>
    <w:rsid w:val="00E365B1"/>
    <w:rsid w:val="00E37E98"/>
    <w:rsid w:val="00E41C90"/>
    <w:rsid w:val="00E42717"/>
    <w:rsid w:val="00E45F34"/>
    <w:rsid w:val="00E5083D"/>
    <w:rsid w:val="00E57181"/>
    <w:rsid w:val="00E74DBF"/>
    <w:rsid w:val="00E75265"/>
    <w:rsid w:val="00E7689E"/>
    <w:rsid w:val="00E85457"/>
    <w:rsid w:val="00E97847"/>
    <w:rsid w:val="00EA024A"/>
    <w:rsid w:val="00EA02E1"/>
    <w:rsid w:val="00EA57FA"/>
    <w:rsid w:val="00EB2DCE"/>
    <w:rsid w:val="00EC432D"/>
    <w:rsid w:val="00EC5604"/>
    <w:rsid w:val="00EF183A"/>
    <w:rsid w:val="00F009EA"/>
    <w:rsid w:val="00F01C69"/>
    <w:rsid w:val="00F146AA"/>
    <w:rsid w:val="00F21F3E"/>
    <w:rsid w:val="00F35279"/>
    <w:rsid w:val="00F37896"/>
    <w:rsid w:val="00F41685"/>
    <w:rsid w:val="00F42E99"/>
    <w:rsid w:val="00F47D9B"/>
    <w:rsid w:val="00F52943"/>
    <w:rsid w:val="00F53A53"/>
    <w:rsid w:val="00F55C73"/>
    <w:rsid w:val="00F61244"/>
    <w:rsid w:val="00F66342"/>
    <w:rsid w:val="00F753EF"/>
    <w:rsid w:val="00F8037C"/>
    <w:rsid w:val="00F80A30"/>
    <w:rsid w:val="00FB043D"/>
    <w:rsid w:val="00FB617B"/>
    <w:rsid w:val="00FB7785"/>
    <w:rsid w:val="00FC0BCB"/>
    <w:rsid w:val="00FC129B"/>
    <w:rsid w:val="00FD1A6F"/>
    <w:rsid w:val="00FD427D"/>
    <w:rsid w:val="00FD4BDF"/>
    <w:rsid w:val="00FF2999"/>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36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23B5"/>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062B57"/>
    <w:rPr>
      <w:color w:val="0000FF"/>
      <w:u w:val="single"/>
    </w:rPr>
  </w:style>
  <w:style w:type="paragraph" w:styleId="Tekstopmerking">
    <w:name w:val="annotation text"/>
    <w:basedOn w:val="Standaard"/>
    <w:link w:val="TekstopmerkingChar"/>
    <w:uiPriority w:val="99"/>
    <w:semiHidden/>
    <w:unhideWhenUsed/>
    <w:rsid w:val="00062B57"/>
    <w:pPr>
      <w:spacing w:after="0" w:line="240" w:lineRule="auto"/>
    </w:pPr>
    <w:rPr>
      <w:rFonts w:ascii="Times New Roman" w:eastAsia="Times New Roman" w:hAnsi="Times New Roman" w:cs="Times New Roman"/>
      <w:sz w:val="20"/>
      <w:szCs w:val="20"/>
    </w:rPr>
  </w:style>
  <w:style w:type="character" w:customStyle="1" w:styleId="TekstopmerkingChar">
    <w:name w:val="Tekst opmerking Char"/>
    <w:basedOn w:val="Standaardalinea-lettertype"/>
    <w:link w:val="Tekstopmerking"/>
    <w:uiPriority w:val="99"/>
    <w:semiHidden/>
    <w:rsid w:val="00062B57"/>
    <w:rPr>
      <w:rFonts w:ascii="Times New Roman" w:eastAsia="Times New Roman" w:hAnsi="Times New Roman" w:cs="Times New Roman"/>
      <w:sz w:val="20"/>
      <w:szCs w:val="20"/>
    </w:rPr>
  </w:style>
  <w:style w:type="character" w:styleId="Verwijzingopmerking">
    <w:name w:val="annotation reference"/>
    <w:basedOn w:val="Standaardalinea-lettertype"/>
    <w:uiPriority w:val="99"/>
    <w:semiHidden/>
    <w:unhideWhenUsed/>
    <w:rsid w:val="00062B57"/>
    <w:rPr>
      <w:sz w:val="16"/>
      <w:szCs w:val="16"/>
    </w:rPr>
  </w:style>
  <w:style w:type="paragraph" w:styleId="Ballontekst">
    <w:name w:val="Balloon Text"/>
    <w:basedOn w:val="Standaard"/>
    <w:link w:val="BallontekstChar"/>
    <w:uiPriority w:val="99"/>
    <w:semiHidden/>
    <w:unhideWhenUsed/>
    <w:rsid w:val="00062B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2B57"/>
    <w:rPr>
      <w:rFonts w:ascii="Segoe UI" w:hAnsi="Segoe UI" w:cs="Segoe UI"/>
      <w:sz w:val="18"/>
      <w:szCs w:val="18"/>
    </w:rPr>
  </w:style>
  <w:style w:type="table" w:styleId="Lichtelijst-accent3">
    <w:name w:val="Light List Accent 3"/>
    <w:basedOn w:val="Standaardtabel"/>
    <w:uiPriority w:val="61"/>
    <w:rsid w:val="006750CD"/>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jstalinea">
    <w:name w:val="List Paragraph"/>
    <w:basedOn w:val="Standaard"/>
    <w:uiPriority w:val="34"/>
    <w:qFormat/>
    <w:rsid w:val="000B78A6"/>
    <w:pPr>
      <w:ind w:left="720"/>
      <w:contextualSpacing/>
    </w:pPr>
  </w:style>
  <w:style w:type="paragraph" w:styleId="Voetnoottekst">
    <w:name w:val="footnote text"/>
    <w:basedOn w:val="Standaard"/>
    <w:link w:val="VoetnoottekstChar"/>
    <w:uiPriority w:val="99"/>
    <w:semiHidden/>
    <w:unhideWhenUsed/>
    <w:rsid w:val="00DB41C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41CD"/>
    <w:rPr>
      <w:sz w:val="20"/>
      <w:szCs w:val="20"/>
    </w:rPr>
  </w:style>
  <w:style w:type="character" w:styleId="Voetnootmarkering">
    <w:name w:val="footnote reference"/>
    <w:basedOn w:val="Standaardalinea-lettertype"/>
    <w:uiPriority w:val="99"/>
    <w:semiHidden/>
    <w:unhideWhenUsed/>
    <w:rsid w:val="00DB41CD"/>
    <w:rPr>
      <w:vertAlign w:val="superscript"/>
    </w:rPr>
  </w:style>
  <w:style w:type="paragraph" w:styleId="Onderwerpvanopmerking">
    <w:name w:val="annotation subject"/>
    <w:basedOn w:val="Tekstopmerking"/>
    <w:next w:val="Tekstopmerking"/>
    <w:link w:val="OnderwerpvanopmerkingChar"/>
    <w:uiPriority w:val="99"/>
    <w:semiHidden/>
    <w:unhideWhenUsed/>
    <w:rsid w:val="00FD1A6F"/>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FD1A6F"/>
    <w:rPr>
      <w:rFonts w:ascii="Times New Roman" w:eastAsia="Times New Roman" w:hAnsi="Times New Roman" w:cs="Times New Roman"/>
      <w:b/>
      <w:bCs/>
      <w:sz w:val="20"/>
      <w:szCs w:val="20"/>
    </w:rPr>
  </w:style>
  <w:style w:type="paragraph" w:customStyle="1" w:styleId="Default">
    <w:name w:val="Default"/>
    <w:rsid w:val="00976070"/>
    <w:pPr>
      <w:autoSpaceDE w:val="0"/>
      <w:autoSpaceDN w:val="0"/>
      <w:adjustRightInd w:val="0"/>
      <w:spacing w:after="0" w:line="240" w:lineRule="auto"/>
    </w:pPr>
    <w:rPr>
      <w:rFonts w:ascii="EUAlbertina" w:hAnsi="EUAlbertina" w:cs="EUAlbertina"/>
      <w:color w:val="000000"/>
      <w:sz w:val="24"/>
      <w:szCs w:val="24"/>
    </w:rPr>
  </w:style>
  <w:style w:type="paragraph" w:styleId="Koptekst">
    <w:name w:val="header"/>
    <w:basedOn w:val="Standaard"/>
    <w:link w:val="KoptekstChar"/>
    <w:uiPriority w:val="99"/>
    <w:unhideWhenUsed/>
    <w:rsid w:val="00B83B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3B0E"/>
  </w:style>
  <w:style w:type="paragraph" w:styleId="Voettekst">
    <w:name w:val="footer"/>
    <w:basedOn w:val="Standaard"/>
    <w:link w:val="VoettekstChar"/>
    <w:uiPriority w:val="99"/>
    <w:unhideWhenUsed/>
    <w:rsid w:val="00B83B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3B0E"/>
  </w:style>
  <w:style w:type="table" w:styleId="Tabelraster">
    <w:name w:val="Table Grid"/>
    <w:basedOn w:val="Standaardtabel"/>
    <w:uiPriority w:val="39"/>
    <w:rsid w:val="00AC0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96866"/>
    <w:pPr>
      <w:spacing w:after="0" w:line="240" w:lineRule="auto"/>
    </w:pPr>
  </w:style>
  <w:style w:type="character" w:styleId="GevolgdeHyperlink">
    <w:name w:val="FollowedHyperlink"/>
    <w:basedOn w:val="Standaardalinea-lettertype"/>
    <w:uiPriority w:val="99"/>
    <w:semiHidden/>
    <w:unhideWhenUsed/>
    <w:rsid w:val="0056078B"/>
    <w:rPr>
      <w:color w:val="954F72" w:themeColor="followedHyperlink"/>
      <w:u w:val="single"/>
    </w:rPr>
  </w:style>
  <w:style w:type="paragraph" w:styleId="Tekstzonderopmaak">
    <w:name w:val="Plain Text"/>
    <w:basedOn w:val="Standaard"/>
    <w:link w:val="TekstzonderopmaakChar"/>
    <w:semiHidden/>
    <w:rsid w:val="00542AB2"/>
    <w:pPr>
      <w:spacing w:after="0" w:line="240" w:lineRule="auto"/>
    </w:pPr>
    <w:rPr>
      <w:rFonts w:ascii="Courier" w:eastAsia="Times" w:hAnsi="Courier" w:cs="Times New Roman"/>
      <w:sz w:val="20"/>
      <w:szCs w:val="20"/>
    </w:rPr>
  </w:style>
  <w:style w:type="character" w:customStyle="1" w:styleId="TekstzonderopmaakChar">
    <w:name w:val="Tekst zonder opmaak Char"/>
    <w:basedOn w:val="Standaardalinea-lettertype"/>
    <w:link w:val="Tekstzonderopmaak"/>
    <w:semiHidden/>
    <w:rsid w:val="00542AB2"/>
    <w:rPr>
      <w:rFonts w:ascii="Courier" w:eastAsia="Times" w:hAnsi="Courier" w:cs="Times New Roman"/>
      <w:sz w:val="20"/>
      <w:szCs w:val="20"/>
    </w:rPr>
  </w:style>
  <w:style w:type="character" w:styleId="Onopgelostemelding">
    <w:name w:val="Unresolved Mention"/>
    <w:basedOn w:val="Standaardalinea-lettertype"/>
    <w:uiPriority w:val="99"/>
    <w:semiHidden/>
    <w:unhideWhenUsed/>
    <w:rsid w:val="00FD4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3196">
      <w:bodyDiv w:val="1"/>
      <w:marLeft w:val="0"/>
      <w:marRight w:val="0"/>
      <w:marTop w:val="0"/>
      <w:marBottom w:val="0"/>
      <w:divBdr>
        <w:top w:val="none" w:sz="0" w:space="0" w:color="auto"/>
        <w:left w:val="none" w:sz="0" w:space="0" w:color="auto"/>
        <w:bottom w:val="none" w:sz="0" w:space="0" w:color="auto"/>
        <w:right w:val="none" w:sz="0" w:space="0" w:color="auto"/>
      </w:divBdr>
      <w:divsChild>
        <w:div w:id="654071584">
          <w:marLeft w:val="0"/>
          <w:marRight w:val="0"/>
          <w:marTop w:val="0"/>
          <w:marBottom w:val="0"/>
          <w:divBdr>
            <w:top w:val="none" w:sz="0" w:space="0" w:color="auto"/>
            <w:left w:val="none" w:sz="0" w:space="0" w:color="auto"/>
            <w:bottom w:val="none" w:sz="0" w:space="0" w:color="auto"/>
            <w:right w:val="none" w:sz="0" w:space="0" w:color="auto"/>
          </w:divBdr>
          <w:divsChild>
            <w:div w:id="672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0982">
      <w:bodyDiv w:val="1"/>
      <w:marLeft w:val="0"/>
      <w:marRight w:val="0"/>
      <w:marTop w:val="0"/>
      <w:marBottom w:val="0"/>
      <w:divBdr>
        <w:top w:val="none" w:sz="0" w:space="0" w:color="auto"/>
        <w:left w:val="none" w:sz="0" w:space="0" w:color="auto"/>
        <w:bottom w:val="none" w:sz="0" w:space="0" w:color="auto"/>
        <w:right w:val="none" w:sz="0" w:space="0" w:color="auto"/>
      </w:divBdr>
    </w:div>
    <w:div w:id="302079878">
      <w:bodyDiv w:val="1"/>
      <w:marLeft w:val="0"/>
      <w:marRight w:val="0"/>
      <w:marTop w:val="0"/>
      <w:marBottom w:val="0"/>
      <w:divBdr>
        <w:top w:val="none" w:sz="0" w:space="0" w:color="auto"/>
        <w:left w:val="none" w:sz="0" w:space="0" w:color="auto"/>
        <w:bottom w:val="none" w:sz="0" w:space="0" w:color="auto"/>
        <w:right w:val="none" w:sz="0" w:space="0" w:color="auto"/>
      </w:divBdr>
    </w:div>
    <w:div w:id="340082719">
      <w:bodyDiv w:val="1"/>
      <w:marLeft w:val="0"/>
      <w:marRight w:val="0"/>
      <w:marTop w:val="0"/>
      <w:marBottom w:val="0"/>
      <w:divBdr>
        <w:top w:val="none" w:sz="0" w:space="0" w:color="auto"/>
        <w:left w:val="none" w:sz="0" w:space="0" w:color="auto"/>
        <w:bottom w:val="none" w:sz="0" w:space="0" w:color="auto"/>
        <w:right w:val="none" w:sz="0" w:space="0" w:color="auto"/>
      </w:divBdr>
    </w:div>
    <w:div w:id="448087452">
      <w:bodyDiv w:val="1"/>
      <w:marLeft w:val="0"/>
      <w:marRight w:val="0"/>
      <w:marTop w:val="0"/>
      <w:marBottom w:val="0"/>
      <w:divBdr>
        <w:top w:val="none" w:sz="0" w:space="0" w:color="auto"/>
        <w:left w:val="none" w:sz="0" w:space="0" w:color="auto"/>
        <w:bottom w:val="none" w:sz="0" w:space="0" w:color="auto"/>
        <w:right w:val="none" w:sz="0" w:space="0" w:color="auto"/>
      </w:divBdr>
      <w:divsChild>
        <w:div w:id="262232454">
          <w:marLeft w:val="0"/>
          <w:marRight w:val="0"/>
          <w:marTop w:val="0"/>
          <w:marBottom w:val="0"/>
          <w:divBdr>
            <w:top w:val="none" w:sz="0" w:space="0" w:color="auto"/>
            <w:left w:val="none" w:sz="0" w:space="0" w:color="auto"/>
            <w:bottom w:val="none" w:sz="0" w:space="0" w:color="auto"/>
            <w:right w:val="none" w:sz="0" w:space="0" w:color="auto"/>
          </w:divBdr>
          <w:divsChild>
            <w:div w:id="4103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92518">
      <w:bodyDiv w:val="1"/>
      <w:marLeft w:val="0"/>
      <w:marRight w:val="0"/>
      <w:marTop w:val="0"/>
      <w:marBottom w:val="0"/>
      <w:divBdr>
        <w:top w:val="none" w:sz="0" w:space="0" w:color="auto"/>
        <w:left w:val="none" w:sz="0" w:space="0" w:color="auto"/>
        <w:bottom w:val="none" w:sz="0" w:space="0" w:color="auto"/>
        <w:right w:val="none" w:sz="0" w:space="0" w:color="auto"/>
      </w:divBdr>
    </w:div>
    <w:div w:id="665940626">
      <w:bodyDiv w:val="1"/>
      <w:marLeft w:val="0"/>
      <w:marRight w:val="0"/>
      <w:marTop w:val="0"/>
      <w:marBottom w:val="0"/>
      <w:divBdr>
        <w:top w:val="none" w:sz="0" w:space="0" w:color="auto"/>
        <w:left w:val="none" w:sz="0" w:space="0" w:color="auto"/>
        <w:bottom w:val="none" w:sz="0" w:space="0" w:color="auto"/>
        <w:right w:val="none" w:sz="0" w:space="0" w:color="auto"/>
      </w:divBdr>
      <w:divsChild>
        <w:div w:id="1800612941">
          <w:marLeft w:val="0"/>
          <w:marRight w:val="0"/>
          <w:marTop w:val="0"/>
          <w:marBottom w:val="0"/>
          <w:divBdr>
            <w:top w:val="none" w:sz="0" w:space="0" w:color="auto"/>
            <w:left w:val="none" w:sz="0" w:space="0" w:color="auto"/>
            <w:bottom w:val="none" w:sz="0" w:space="0" w:color="auto"/>
            <w:right w:val="none" w:sz="0" w:space="0" w:color="auto"/>
          </w:divBdr>
          <w:divsChild>
            <w:div w:id="20654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66833">
      <w:bodyDiv w:val="1"/>
      <w:marLeft w:val="0"/>
      <w:marRight w:val="0"/>
      <w:marTop w:val="0"/>
      <w:marBottom w:val="0"/>
      <w:divBdr>
        <w:top w:val="none" w:sz="0" w:space="0" w:color="auto"/>
        <w:left w:val="none" w:sz="0" w:space="0" w:color="auto"/>
        <w:bottom w:val="none" w:sz="0" w:space="0" w:color="auto"/>
        <w:right w:val="none" w:sz="0" w:space="0" w:color="auto"/>
      </w:divBdr>
    </w:div>
    <w:div w:id="866020268">
      <w:bodyDiv w:val="1"/>
      <w:marLeft w:val="0"/>
      <w:marRight w:val="0"/>
      <w:marTop w:val="0"/>
      <w:marBottom w:val="0"/>
      <w:divBdr>
        <w:top w:val="none" w:sz="0" w:space="0" w:color="auto"/>
        <w:left w:val="none" w:sz="0" w:space="0" w:color="auto"/>
        <w:bottom w:val="none" w:sz="0" w:space="0" w:color="auto"/>
        <w:right w:val="none" w:sz="0" w:space="0" w:color="auto"/>
      </w:divBdr>
      <w:divsChild>
        <w:div w:id="1096247064">
          <w:marLeft w:val="0"/>
          <w:marRight w:val="0"/>
          <w:marTop w:val="0"/>
          <w:marBottom w:val="0"/>
          <w:divBdr>
            <w:top w:val="none" w:sz="0" w:space="0" w:color="auto"/>
            <w:left w:val="none" w:sz="0" w:space="0" w:color="auto"/>
            <w:bottom w:val="none" w:sz="0" w:space="0" w:color="auto"/>
            <w:right w:val="none" w:sz="0" w:space="0" w:color="auto"/>
          </w:divBdr>
          <w:divsChild>
            <w:div w:id="1464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80226">
      <w:bodyDiv w:val="1"/>
      <w:marLeft w:val="0"/>
      <w:marRight w:val="0"/>
      <w:marTop w:val="0"/>
      <w:marBottom w:val="0"/>
      <w:divBdr>
        <w:top w:val="none" w:sz="0" w:space="0" w:color="auto"/>
        <w:left w:val="none" w:sz="0" w:space="0" w:color="auto"/>
        <w:bottom w:val="none" w:sz="0" w:space="0" w:color="auto"/>
        <w:right w:val="none" w:sz="0" w:space="0" w:color="auto"/>
      </w:divBdr>
    </w:div>
    <w:div w:id="1033267272">
      <w:bodyDiv w:val="1"/>
      <w:marLeft w:val="0"/>
      <w:marRight w:val="0"/>
      <w:marTop w:val="0"/>
      <w:marBottom w:val="0"/>
      <w:divBdr>
        <w:top w:val="none" w:sz="0" w:space="0" w:color="auto"/>
        <w:left w:val="none" w:sz="0" w:space="0" w:color="auto"/>
        <w:bottom w:val="none" w:sz="0" w:space="0" w:color="auto"/>
        <w:right w:val="none" w:sz="0" w:space="0" w:color="auto"/>
      </w:divBdr>
      <w:divsChild>
        <w:div w:id="1564026397">
          <w:marLeft w:val="0"/>
          <w:marRight w:val="0"/>
          <w:marTop w:val="0"/>
          <w:marBottom w:val="0"/>
          <w:divBdr>
            <w:top w:val="none" w:sz="0" w:space="0" w:color="auto"/>
            <w:left w:val="none" w:sz="0" w:space="0" w:color="auto"/>
            <w:bottom w:val="none" w:sz="0" w:space="0" w:color="auto"/>
            <w:right w:val="none" w:sz="0" w:space="0" w:color="auto"/>
          </w:divBdr>
          <w:divsChild>
            <w:div w:id="17450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9256">
      <w:bodyDiv w:val="1"/>
      <w:marLeft w:val="0"/>
      <w:marRight w:val="0"/>
      <w:marTop w:val="0"/>
      <w:marBottom w:val="0"/>
      <w:divBdr>
        <w:top w:val="none" w:sz="0" w:space="0" w:color="auto"/>
        <w:left w:val="none" w:sz="0" w:space="0" w:color="auto"/>
        <w:bottom w:val="none" w:sz="0" w:space="0" w:color="auto"/>
        <w:right w:val="none" w:sz="0" w:space="0" w:color="auto"/>
      </w:divBdr>
    </w:div>
    <w:div w:id="1552228067">
      <w:bodyDiv w:val="1"/>
      <w:marLeft w:val="0"/>
      <w:marRight w:val="0"/>
      <w:marTop w:val="0"/>
      <w:marBottom w:val="0"/>
      <w:divBdr>
        <w:top w:val="none" w:sz="0" w:space="0" w:color="auto"/>
        <w:left w:val="none" w:sz="0" w:space="0" w:color="auto"/>
        <w:bottom w:val="none" w:sz="0" w:space="0" w:color="auto"/>
        <w:right w:val="none" w:sz="0" w:space="0" w:color="auto"/>
      </w:divBdr>
    </w:div>
    <w:div w:id="2004699408">
      <w:bodyDiv w:val="1"/>
      <w:marLeft w:val="0"/>
      <w:marRight w:val="0"/>
      <w:marTop w:val="0"/>
      <w:marBottom w:val="0"/>
      <w:divBdr>
        <w:top w:val="none" w:sz="0" w:space="0" w:color="auto"/>
        <w:left w:val="none" w:sz="0" w:space="0" w:color="auto"/>
        <w:bottom w:val="none" w:sz="0" w:space="0" w:color="auto"/>
        <w:right w:val="none" w:sz="0" w:space="0" w:color="auto"/>
      </w:divBdr>
      <w:divsChild>
        <w:div w:id="1074202180">
          <w:marLeft w:val="0"/>
          <w:marRight w:val="0"/>
          <w:marTop w:val="0"/>
          <w:marBottom w:val="0"/>
          <w:divBdr>
            <w:top w:val="none" w:sz="0" w:space="0" w:color="auto"/>
            <w:left w:val="none" w:sz="0" w:space="0" w:color="auto"/>
            <w:bottom w:val="none" w:sz="0" w:space="0" w:color="auto"/>
            <w:right w:val="none" w:sz="0" w:space="0" w:color="auto"/>
          </w:divBdr>
          <w:divsChild>
            <w:div w:id="17729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ur-lex.europa.eu/legal-content/NL/TXT/PDF/?uri=CELEX:32014L0065&amp;from=EN"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afm.n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lgemeen ingekomen document" ma:contentTypeID="0x010100AF3C3E63A8E348D0B83574E1B1F453E5003929ED3A8D04456685ACF4C22313EE1B003179F0876C424676AC6F62DFF7F73A1700D3AF3C7B3BA9E84D80E0892921CDBAEB" ma:contentTypeVersion="358" ma:contentTypeDescription="Een nieuw document maken." ma:contentTypeScope="" ma:versionID="2cd437ec940fa8180b2d3eb3711f0697">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a9c19be6ef1a128b363d98bcd6155455"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Behandelaar" minOccurs="0"/>
                <xsd:element ref="ns3:Documentalist" minOccurs="0"/>
                <xsd:element ref="ns3:OrigineleBestandsnaam" minOccurs="0"/>
                <xsd:element ref="ns3:Scandatum" minOccurs="0"/>
                <xsd:element ref="ns1:AssignedTo" minOccurs="0"/>
                <xsd:element ref="ns3:Afzender" minOccurs="0"/>
                <xsd:element ref="ns3:Zaaknummer" minOccurs="0"/>
                <xsd:element ref="ns3:Registratienummer" minOccurs="0"/>
                <xsd:element ref="ns3:TaxCatchAllLabel" minOccurs="0"/>
                <xsd:element ref="ns3:DocumenttypeHTField0" minOccurs="0"/>
                <xsd:element ref="ns3:ToezichtstaakHTField0" minOccurs="0"/>
                <xsd:element ref="ns3:TaxCatchAll" minOccurs="0"/>
                <xsd:element ref="ns3:KanaalHTField0" minOccurs="0"/>
                <xsd:element ref="ns3:OrganisatieonderdeelHTField0" minOccurs="0"/>
                <xsd:element ref="ns3:TaxKeywordTaxHTField" minOccurs="0"/>
                <xsd:element ref="ns1:_dlc_Exempt" minOccurs="0"/>
                <xsd:element ref="ns3:ProcesHTField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1" nillable="true" ma:displayName="Toegewezen aan" ma:list="UserInfo" ma:SearchPeopleOnly="false" ma:SharePointGroup="0" ma:internalName="AssignedT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47"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Behandelaar" ma:index="27" nillable="true" ma:displayName="Behandelaar" ma:internalName="Behandelaar" ma:readOnly="false">
      <xsd:simpleType>
        <xsd:restriction base="dms:Note">
          <xsd:maxLength value="255"/>
        </xsd:restriction>
      </xsd:simpleType>
    </xsd:element>
    <xsd:element name="Documentalist" ma:index="28" nillable="true" ma:displayName="Documentalist" ma:internalName="Documentalist" ma:readOnly="false">
      <xsd:simpleType>
        <xsd:restriction base="dms:Text"/>
      </xsd:simpleType>
    </xsd:element>
    <xsd:element name="OrigineleBestandsnaam" ma:index="29" nillable="true" ma:displayName="Originele bestandsnaam" ma:internalName="OrigineleBestandsnaam" ma:readOnly="false">
      <xsd:simpleType>
        <xsd:restriction base="dms:Text"/>
      </xsd:simpleType>
    </xsd:element>
    <xsd:element name="Scandatum" ma:index="30" nillable="true" ma:displayName="Scandatum" ma:format="DateOnly" ma:internalName="Scandatum" ma:readOnly="false">
      <xsd:simpleType>
        <xsd:restriction base="dms:DateTime"/>
      </xsd:simpleType>
    </xsd:element>
    <xsd:element name="Afzender" ma:index="32" nillable="true" ma:displayName="Afzender" ma:internalName="Afzender" ma:readOnly="false">
      <xsd:simpleType>
        <xsd:restriction base="dms:Text"/>
      </xsd:simpleType>
    </xsd:element>
    <xsd:element name="Zaaknummer" ma:index="33" nillable="true" ma:displayName="Zaaknummer" ma:internalName="Zaaknummer">
      <xsd:simpleType>
        <xsd:restriction base="dms:Text"/>
      </xsd:simpleType>
    </xsd:element>
    <xsd:element name="Registratienummer" ma:index="34" nillable="true" ma:displayName="Registratienummer" ma:internalName="Registratienummer" ma:readOnly="false">
      <xsd:simpleType>
        <xsd:restriction base="dms:Text"/>
      </xsd:simpleType>
    </xsd:element>
    <xsd:element name="TaxCatchAllLabel" ma:index="36"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DocumenttypeHTField0" ma:index="38"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element name="ToezichtstaakHTField0" ma:index="39"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TaxCatchAll" ma:index="40"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KanaalHTField0" ma:index="41"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43"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TaxKeywordTaxHTField" ma:index="45"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ProcesHTField0" ma:index="48"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50" nillable="true" ma:displayName="Waarde van de document-id" ma:description="De waarde van de document-id die aan dit item is toegewezen." ma:internalName="_dlc_DocId" ma:readOnly="true">
      <xsd:simpleType>
        <xsd:restriction base="dms:Text"/>
      </xsd:simpleType>
    </xsd:element>
    <xsd:element name="_dlc_DocIdUrl" ma:index="5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4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LL_subfolder_5 xmlns="936c9f6d-703f-4492-b10b-5967c53212d1" xsi:nil="true"/>
    <TaxKeywordTaxHTField xmlns="936c9f6d-703f-4492-b10b-5967c53212d1">
      <Terms xmlns="http://schemas.microsoft.com/office/infopath/2007/PartnerControls"/>
    </TaxKeywordTaxHTField>
    <LL_subfolder_4 xmlns="936c9f6d-703f-4492-b10b-5967c53212d1" xsi:nil="true"/>
    <LL_subfolder_3 xmlns="936c9f6d-703f-4492-b10b-5967c53212d1" xsi:nil="true"/>
    <LL_subfolder_2 xmlns="936c9f6d-703f-4492-b10b-5967c53212d1" xsi:nil="true"/>
    <Jaar xmlns="936c9f6d-703f-4492-b10b-5967c53212d1" xsi:nil="true"/>
    <Behandelaar xmlns="936c9f6d-703f-4492-b10b-5967c53212d1" xsi:nil="true"/>
    <OrigineleLLLocatie xmlns="936c9f6d-703f-4492-b10b-5967c53212d1" xsi:nil="true"/>
    <OrigineleLLObjectId xmlns="936c9f6d-703f-4492-b10b-5967c53212d1" xsi:nil="true"/>
    <AssignedTo xmlns="http://schemas.microsoft.com/sharepoint/v3">
      <UserInfo>
        <DisplayName/>
        <AccountId xsi:nil="true"/>
        <AccountType/>
      </UserInfo>
    </AssignedTo>
    <Afzender xmlns="936c9f6d-703f-4492-b10b-5967c53212d1" xsi:nil="true"/>
    <Relatienummer xmlns="936c9f6d-703f-4492-b10b-5967c53212d1" xsi:nil="true"/>
    <OrigineleLLFolder xmlns="936c9f6d-703f-4492-b10b-5967c53212d1" xsi:nil="true"/>
    <Zaaknummer xmlns="936c9f6d-703f-4492-b10b-5967c53212d1" xsi:nil="true"/>
    <vergunningnummer xmlns="936c9f6d-703f-4492-b10b-5967c53212d1" xsi:nil="true"/>
    <OmschrijvingNote xmlns="936c9f6d-703f-4492-b10b-5967c53212d1" xsi:nil="true"/>
    <Betreft xmlns="936c9f6d-703f-4492-b10b-5967c53212d1" xsi:nil="true"/>
    <Scandatum xmlns="936c9f6d-703f-4492-b10b-5967c53212d1" xsi:nil="true"/>
    <Documentalis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OrigineleBestandsnaam xmlns="936c9f6d-703f-4492-b10b-5967c53212d1" xsi:nil="true"/>
    <Registratienummer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KopieAan xmlns="936c9f6d-703f-4492-b10b-5967c53212d1" xsi:nil="true"/>
    <KanaalHTField0 xmlns="936c9f6d-703f-4492-b10b-5967c53212d1">
      <Terms xmlns="http://schemas.microsoft.com/office/infopath/2007/PartnerControls"/>
    </KanaalHTField0>
    <_dlc_DocId xmlns="dd62d345-e1f9-48ef-b6ff-7cdbbbf7a6ae">AFMDOC-129-24784</_dlc_DocId>
    <_dlc_DocIdUrl xmlns="dd62d345-e1f9-48ef-b6ff-7cdbbbf7a6ae">
      <Url>https://dms.stelan.nl/bedrijfsvoering/_layouts/15/DocIdRedir.aspx?ID=AFMDOC-129-24784</Url>
      <Description>AFMDOC-129-24784</Description>
    </_dlc_DocIdUrl>
    <_dlc_DocIdPersistId xmlns="dd62d345-e1f9-48ef-b6ff-7cdbbbf7a6ae">true</_dlc_DocIdPersistId>
  </documentManagement>
</p:properti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a17d7f3-a02c-4e88-b87b-9e831c62902c" ContentTypeId="0x010100AF3C3E63A8E348D0B83574E1B1F453E5003929ED3A8D04456685ACF4C22313EE1B003179F0876C424676AC6F62DFF7F73A17"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Props1.xml><?xml version="1.0" encoding="utf-8"?>
<ds:datastoreItem xmlns:ds="http://schemas.openxmlformats.org/officeDocument/2006/customXml" ds:itemID="{D38E041F-97D1-4243-BEEF-FDEE14F8FD48}"/>
</file>

<file path=customXml/itemProps2.xml><?xml version="1.0" encoding="utf-8"?>
<ds:datastoreItem xmlns:ds="http://schemas.openxmlformats.org/officeDocument/2006/customXml" ds:itemID="{2F4D0DFC-4197-40DF-BCBC-EC57E2DD52DF}">
  <ds:schemaRefs>
    <ds:schemaRef ds:uri="http://schemas.microsoft.com/office/2006/metadata/properties"/>
    <ds:schemaRef ds:uri="http://schemas.microsoft.com/office/infopath/2007/PartnerControls"/>
    <ds:schemaRef ds:uri="936c9f6d-703f-4492-b10b-5967c53212d1"/>
    <ds:schemaRef ds:uri="7e63132b-4ebf-45ff-bece-f1cd0400eedc"/>
    <ds:schemaRef ds:uri="http://schemas.microsoft.com/sharepoint/v3"/>
  </ds:schemaRefs>
</ds:datastoreItem>
</file>

<file path=customXml/itemProps3.xml><?xml version="1.0" encoding="utf-8"?>
<ds:datastoreItem xmlns:ds="http://schemas.openxmlformats.org/officeDocument/2006/customXml" ds:itemID="{C2E08BF3-BB80-4A76-99E3-374B5FC482A1}">
  <ds:schemaRefs>
    <ds:schemaRef ds:uri="http://schemas.microsoft.com/sharepoint/events"/>
  </ds:schemaRefs>
</ds:datastoreItem>
</file>

<file path=customXml/itemProps4.xml><?xml version="1.0" encoding="utf-8"?>
<ds:datastoreItem xmlns:ds="http://schemas.openxmlformats.org/officeDocument/2006/customXml" ds:itemID="{EB49D3B6-3680-4654-9492-CE2F6AA3D1E6}">
  <ds:schemaRefs>
    <ds:schemaRef ds:uri="Microsoft.SharePoint.Taxonomy.ContentTypeSync"/>
  </ds:schemaRefs>
</ds:datastoreItem>
</file>

<file path=customXml/itemProps5.xml><?xml version="1.0" encoding="utf-8"?>
<ds:datastoreItem xmlns:ds="http://schemas.openxmlformats.org/officeDocument/2006/customXml" ds:itemID="{66D56BB4-C9D8-4965-B037-0D087D5474D0}">
  <ds:schemaRefs>
    <ds:schemaRef ds:uri="http://schemas.microsoft.com/sharepoint/v3/contenttype/forms"/>
  </ds:schemaRefs>
</ds:datastoreItem>
</file>

<file path=customXml/itemProps6.xml><?xml version="1.0" encoding="utf-8"?>
<ds:datastoreItem xmlns:ds="http://schemas.openxmlformats.org/officeDocument/2006/customXml" ds:itemID="{0024F824-0C35-4488-A3C9-32CE7AE61A05}">
  <ds:schemaRefs>
    <ds:schemaRef ds:uri="http://schemas.openxmlformats.org/officeDocument/2006/bibliography"/>
  </ds:schemaRefs>
</ds:datastoreItem>
</file>

<file path=customXml/itemProps7.xml><?xml version="1.0" encoding="utf-8"?>
<ds:datastoreItem xmlns:ds="http://schemas.openxmlformats.org/officeDocument/2006/customXml" ds:itemID="{BC1506E3-EFF8-424A-909D-2E013D2E728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4025</Words>
  <Characters>22141</Characters>
  <Application>Microsoft Office Word</Application>
  <DocSecurity>0</DocSecurity>
  <Lines>184</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2021-06-13T20:00:00Z</dcterms:created>
  <dcterms:modified xsi:type="dcterms:W3CDTF">2025-11-24T10:25:00Z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00fab0b7-2091-48c4-b2ad-5520aee46690</vt:lpwstr>
  </property>
  <property fmtid="{D5CDD505-2E9C-101B-9397-08002B2CF9AE}" pid="3" name="ContentTypeId">
    <vt:lpwstr>0x010100AF3C3E63A8E348D0B83574E1B1F453E5003929ED3A8D04456685ACF4C22313EE1B003179F0876C424676AC6F62DFF7F73A1700D3AF3C7B3BA9E84D80E0892921CDBAEB</vt:lpwstr>
  </property>
  <property fmtid="{D5CDD505-2E9C-101B-9397-08002B2CF9AE}" pid="4" name="TaxKeyword">
    <vt:lpwstr/>
  </property>
  <property fmtid="{D5CDD505-2E9C-101B-9397-08002B2CF9AE}" pid="5" name="ProcesHTField0">
    <vt:lpwstr/>
  </property>
  <property fmtid="{D5CDD505-2E9C-101B-9397-08002B2CF9AE}" pid="6" name="DossierstatusTaxHTField0">
    <vt:lpwstr/>
  </property>
  <property fmtid="{D5CDD505-2E9C-101B-9397-08002B2CF9AE}" pid="7" name="Kanaal">
    <vt:lpwstr/>
  </property>
  <property fmtid="{D5CDD505-2E9C-101B-9397-08002B2CF9AE}" pid="8" name="_dlc_policyId">
    <vt:lpwstr/>
  </property>
  <property fmtid="{D5CDD505-2E9C-101B-9397-08002B2CF9AE}" pid="9" name="xd_ProgID">
    <vt:lpwstr/>
  </property>
  <property fmtid="{D5CDD505-2E9C-101B-9397-08002B2CF9AE}" pid="10" name="Toezichtstaak">
    <vt:lpwstr/>
  </property>
  <property fmtid="{D5CDD505-2E9C-101B-9397-08002B2CF9AE}" pid="11" name="Domein">
    <vt:lpwstr/>
  </property>
  <property fmtid="{D5CDD505-2E9C-101B-9397-08002B2CF9AE}" pid="12" name="Zaaktype">
    <vt:lpwstr/>
  </property>
  <property fmtid="{D5CDD505-2E9C-101B-9397-08002B2CF9AE}" pid="13" name="WetsartikelRegelingTaxHTField0">
    <vt:lpwstr/>
  </property>
  <property fmtid="{D5CDD505-2E9C-101B-9397-08002B2CF9AE}" pid="14" name="WetsartikelLidTaxHTField0">
    <vt:lpwstr/>
  </property>
  <property fmtid="{D5CDD505-2E9C-101B-9397-08002B2CF9AE}" pid="15" name="Type_FV">
    <vt:lpwstr/>
  </property>
  <property fmtid="{D5CDD505-2E9C-101B-9397-08002B2CF9AE}" pid="16" name="ToezichtstaakHTField0">
    <vt:lpwstr/>
  </property>
  <property fmtid="{D5CDD505-2E9C-101B-9397-08002B2CF9AE}" pid="17" name="ItemRetentionFormula">
    <vt:lpwstr/>
  </property>
  <property fmtid="{D5CDD505-2E9C-101B-9397-08002B2CF9AE}" pid="18" name="TemplateUrl">
    <vt:lpwstr/>
  </property>
  <property fmtid="{D5CDD505-2E9C-101B-9397-08002B2CF9AE}" pid="19" name="Documenttype">
    <vt:lpwstr/>
  </property>
  <property fmtid="{D5CDD505-2E9C-101B-9397-08002B2CF9AE}" pid="20" name="OrganisatieonderdeelHTField0">
    <vt:lpwstr/>
  </property>
  <property fmtid="{D5CDD505-2E9C-101B-9397-08002B2CF9AE}" pid="21" name="Verzendwijze">
    <vt:lpwstr/>
  </property>
  <property fmtid="{D5CDD505-2E9C-101B-9397-08002B2CF9AE}" pid="22" name="Organisatieonderdeel">
    <vt:lpwstr/>
  </property>
  <property fmtid="{D5CDD505-2E9C-101B-9397-08002B2CF9AE}" pid="23" name="WetsartikelArtikelTaxHTField0">
    <vt:lpwstr/>
  </property>
  <property fmtid="{D5CDD505-2E9C-101B-9397-08002B2CF9AE}" pid="24" name="Type_FVTaxHTField0">
    <vt:lpwstr/>
  </property>
  <property fmtid="{D5CDD505-2E9C-101B-9397-08002B2CF9AE}" pid="25" name="VerzendwijzeTaxHTField0">
    <vt:lpwstr/>
  </property>
  <property fmtid="{D5CDD505-2E9C-101B-9397-08002B2CF9AE}" pid="26" name="DomeinTaxHTField0">
    <vt:lpwstr/>
  </property>
  <property fmtid="{D5CDD505-2E9C-101B-9397-08002B2CF9AE}" pid="27" name="WetsartikelArtikel">
    <vt:lpwstr/>
  </property>
  <property fmtid="{D5CDD505-2E9C-101B-9397-08002B2CF9AE}" pid="28" name="BeslisserTaxHTField0">
    <vt:lpwstr/>
  </property>
  <property fmtid="{D5CDD505-2E9C-101B-9397-08002B2CF9AE}" pid="29" name="Dossierstatus">
    <vt:lpwstr/>
  </property>
  <property fmtid="{D5CDD505-2E9C-101B-9397-08002B2CF9AE}" pid="30" name="Proces">
    <vt:lpwstr/>
  </property>
  <property fmtid="{D5CDD505-2E9C-101B-9397-08002B2CF9AE}" pid="31" name="WetsartikelRegeling">
    <vt:lpwstr/>
  </property>
  <property fmtid="{D5CDD505-2E9C-101B-9397-08002B2CF9AE}" pid="32" name="DocumenttypeHTField0">
    <vt:lpwstr/>
  </property>
  <property fmtid="{D5CDD505-2E9C-101B-9397-08002B2CF9AE}" pid="33" name="KanaalHTField0">
    <vt:lpwstr/>
  </property>
  <property fmtid="{D5CDD505-2E9C-101B-9397-08002B2CF9AE}" pid="34" name="WetsartikelLid">
    <vt:lpwstr/>
  </property>
  <property fmtid="{D5CDD505-2E9C-101B-9397-08002B2CF9AE}" pid="35" name="ZaaktypeTaxHTField0">
    <vt:lpwstr/>
  </property>
  <property fmtid="{D5CDD505-2E9C-101B-9397-08002B2CF9AE}" pid="36" name="Beslisser">
    <vt:lpwstr/>
  </property>
  <property fmtid="{D5CDD505-2E9C-101B-9397-08002B2CF9AE}" pid="37" name="xd_Signature">
    <vt:bool>false</vt:bool>
  </property>
  <property fmtid="{D5CDD505-2E9C-101B-9397-08002B2CF9AE}" pid="38" name="ProcesTaxHTField0">
    <vt:lpwstr/>
  </property>
  <property fmtid="{D5CDD505-2E9C-101B-9397-08002B2CF9AE}" pid="39" name="OrganisatieonderdeelTaxHTField0">
    <vt:lpwstr/>
  </property>
  <property fmtid="{D5CDD505-2E9C-101B-9397-08002B2CF9AE}" pid="40" name="DocumenttypeTaxHTField0">
    <vt:lpwstr/>
  </property>
  <property fmtid="{D5CDD505-2E9C-101B-9397-08002B2CF9AE}" pid="41" name="ToezichtstaakTaxHTField0">
    <vt:lpwstr/>
  </property>
  <property fmtid="{D5CDD505-2E9C-101B-9397-08002B2CF9AE}" pid="42" name="KanaalTaxHTField0">
    <vt:lpwstr/>
  </property>
  <property fmtid="{D5CDD505-2E9C-101B-9397-08002B2CF9AE}" pid="43" name="AssignedTo">
    <vt:lpwstr/>
  </property>
</Properties>
</file>